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FBA" w:rsidRPr="00DA4FBA" w:rsidRDefault="007E41F1" w:rsidP="007E41F1">
      <w:pPr>
        <w:pStyle w:val="1"/>
        <w:spacing w:after="0" w:afterAutospacing="0"/>
        <w:jc w:val="center"/>
        <w:rPr>
          <w:kern w:val="0"/>
          <w:sz w:val="32"/>
          <w:szCs w:val="32"/>
        </w:rPr>
      </w:pPr>
      <w:r>
        <w:rPr>
          <w:kern w:val="0"/>
          <w:sz w:val="32"/>
          <w:szCs w:val="32"/>
        </w:rPr>
        <w:t>МИНИСТЕРСТВО ЗДРАВООХРАНЕНИЯ РЕСПУБЛИКИ КАЗАХСТАН</w:t>
      </w:r>
      <w:r w:rsidR="008B722E">
        <w:rPr>
          <w:kern w:val="0"/>
          <w:sz w:val="32"/>
          <w:szCs w:val="32"/>
        </w:rPr>
        <w:t xml:space="preserve"> </w:t>
      </w:r>
      <w:r>
        <w:rPr>
          <w:kern w:val="0"/>
          <w:sz w:val="32"/>
          <w:szCs w:val="32"/>
        </w:rPr>
        <w:t>РЕСПУБЛИКАНСКИЙ ЦЕНТР РАЗВИТИЯ ЗДРАВООХРАНЕНИЯ</w:t>
      </w:r>
    </w:p>
    <w:p w:rsidR="00DA4FBA" w:rsidRPr="00512931" w:rsidRDefault="00DA4FBA" w:rsidP="00DA4FBA">
      <w:pPr>
        <w:pStyle w:val="FR2"/>
        <w:spacing w:line="220" w:lineRule="auto"/>
        <w:ind w:firstLine="0"/>
        <w:jc w:val="center"/>
        <w:rPr>
          <w:rFonts w:ascii="Times New Roman" w:hAnsi="Times New Roman" w:cs="Times New Roman"/>
          <w:b/>
          <w:bCs/>
          <w:sz w:val="48"/>
          <w:szCs w:val="48"/>
        </w:rPr>
      </w:pPr>
    </w:p>
    <w:p w:rsidR="00DA4FBA" w:rsidRDefault="00DA4FBA" w:rsidP="00DA4FBA">
      <w:pPr>
        <w:pStyle w:val="FR2"/>
        <w:spacing w:line="220" w:lineRule="auto"/>
        <w:ind w:firstLine="0"/>
        <w:jc w:val="center"/>
        <w:rPr>
          <w:rFonts w:ascii="Times New Roman" w:hAnsi="Times New Roman" w:cs="Times New Roman"/>
          <w:b/>
          <w:bCs/>
          <w:sz w:val="48"/>
          <w:szCs w:val="48"/>
        </w:rPr>
      </w:pPr>
    </w:p>
    <w:p w:rsidR="002601FE" w:rsidRDefault="002601FE" w:rsidP="00DA4FBA">
      <w:pPr>
        <w:pStyle w:val="FR2"/>
        <w:spacing w:line="220" w:lineRule="auto"/>
        <w:ind w:firstLine="0"/>
        <w:jc w:val="center"/>
        <w:rPr>
          <w:rFonts w:ascii="Times New Roman" w:hAnsi="Times New Roman" w:cs="Times New Roman"/>
          <w:sz w:val="28"/>
          <w:szCs w:val="28"/>
        </w:rPr>
      </w:pPr>
      <w:r>
        <w:rPr>
          <w:rFonts w:ascii="Times New Roman" w:hAnsi="Times New Roman" w:cs="Times New Roman"/>
          <w:sz w:val="28"/>
          <w:szCs w:val="28"/>
        </w:rPr>
        <w:t>Медеулова А.Р., Тулепбекова Н.М.,</w:t>
      </w:r>
      <w:r w:rsidR="005D3218" w:rsidRPr="007E41F1">
        <w:rPr>
          <w:rFonts w:ascii="Times New Roman" w:hAnsi="Times New Roman" w:cs="Times New Roman"/>
          <w:sz w:val="28"/>
          <w:szCs w:val="28"/>
        </w:rPr>
        <w:t xml:space="preserve"> Тайжан А.С.,</w:t>
      </w:r>
    </w:p>
    <w:p w:rsidR="00DA4FBA" w:rsidRPr="007E41F1" w:rsidRDefault="005D3218" w:rsidP="00DA4FBA">
      <w:pPr>
        <w:pStyle w:val="FR2"/>
        <w:spacing w:line="220" w:lineRule="auto"/>
        <w:ind w:firstLine="0"/>
        <w:jc w:val="center"/>
        <w:rPr>
          <w:rFonts w:ascii="Times New Roman" w:hAnsi="Times New Roman" w:cs="Times New Roman"/>
          <w:b/>
          <w:bCs/>
          <w:sz w:val="28"/>
          <w:szCs w:val="28"/>
        </w:rPr>
      </w:pPr>
      <w:r w:rsidRPr="007E41F1">
        <w:rPr>
          <w:rFonts w:ascii="Times New Roman" w:hAnsi="Times New Roman" w:cs="Times New Roman"/>
          <w:sz w:val="28"/>
          <w:szCs w:val="28"/>
        </w:rPr>
        <w:t xml:space="preserve"> Асембекова С.А., Айнекова Ж.А.</w:t>
      </w:r>
    </w:p>
    <w:p w:rsidR="00DA4FBA" w:rsidRDefault="00DA4FBA" w:rsidP="00DA4FBA">
      <w:pPr>
        <w:pStyle w:val="FR2"/>
        <w:spacing w:line="220" w:lineRule="auto"/>
        <w:ind w:firstLine="0"/>
        <w:jc w:val="center"/>
        <w:rPr>
          <w:rFonts w:ascii="Times New Roman" w:hAnsi="Times New Roman" w:cs="Times New Roman"/>
          <w:b/>
          <w:bCs/>
          <w:sz w:val="48"/>
          <w:szCs w:val="48"/>
        </w:rPr>
      </w:pPr>
    </w:p>
    <w:p w:rsidR="00DA4FBA" w:rsidRPr="002601FE" w:rsidRDefault="00636270" w:rsidP="00DA4FBA">
      <w:pPr>
        <w:pStyle w:val="FR2"/>
        <w:spacing w:line="220" w:lineRule="auto"/>
        <w:ind w:firstLine="0"/>
        <w:jc w:val="center"/>
        <w:rPr>
          <w:rFonts w:ascii="Times New Roman" w:hAnsi="Times New Roman" w:cs="Times New Roman"/>
          <w:b/>
          <w:bCs/>
          <w:sz w:val="48"/>
          <w:szCs w:val="48"/>
        </w:rPr>
      </w:pPr>
      <w:r w:rsidRPr="002601FE">
        <w:rPr>
          <w:rFonts w:ascii="Times New Roman" w:hAnsi="Times New Roman" w:cs="Times New Roman"/>
          <w:b/>
          <w:sz w:val="48"/>
          <w:szCs w:val="48"/>
        </w:rPr>
        <w:t xml:space="preserve">Оценка эффективности слуховых имплантов и слуховых аппаратов (валидация) </w:t>
      </w:r>
    </w:p>
    <w:p w:rsidR="00DA4FBA" w:rsidRPr="002601FE" w:rsidRDefault="00DA4FBA" w:rsidP="00636270">
      <w:pPr>
        <w:pStyle w:val="FR2"/>
        <w:spacing w:before="300" w:line="240" w:lineRule="auto"/>
        <w:ind w:left="80" w:firstLine="0"/>
        <w:jc w:val="center"/>
        <w:rPr>
          <w:rFonts w:ascii="Times New Roman" w:hAnsi="Times New Roman" w:cs="Times New Roman"/>
          <w:b/>
          <w:sz w:val="48"/>
          <w:szCs w:val="48"/>
        </w:rPr>
      </w:pPr>
    </w:p>
    <w:p w:rsidR="00DA4FBA" w:rsidRPr="007E41F1" w:rsidRDefault="007E41F1" w:rsidP="00636270">
      <w:pPr>
        <w:pStyle w:val="FR2"/>
        <w:spacing w:before="300" w:line="240" w:lineRule="auto"/>
        <w:ind w:left="80" w:firstLine="0"/>
        <w:jc w:val="center"/>
        <w:rPr>
          <w:rFonts w:ascii="Times New Roman" w:hAnsi="Times New Roman" w:cs="Times New Roman"/>
          <w:sz w:val="28"/>
          <w:szCs w:val="28"/>
        </w:rPr>
      </w:pPr>
      <w:r w:rsidRPr="007E41F1">
        <w:rPr>
          <w:rFonts w:ascii="Times New Roman" w:hAnsi="Times New Roman" w:cs="Times New Roman"/>
          <w:sz w:val="28"/>
          <w:szCs w:val="28"/>
        </w:rPr>
        <w:t>(</w:t>
      </w:r>
      <w:r>
        <w:rPr>
          <w:rFonts w:ascii="Times New Roman" w:hAnsi="Times New Roman" w:cs="Times New Roman"/>
          <w:sz w:val="28"/>
          <w:szCs w:val="28"/>
        </w:rPr>
        <w:t>Методические рекомендации</w:t>
      </w:r>
      <w:r w:rsidRPr="007E41F1">
        <w:rPr>
          <w:rFonts w:ascii="Times New Roman" w:hAnsi="Times New Roman" w:cs="Times New Roman"/>
          <w:sz w:val="28"/>
          <w:szCs w:val="28"/>
        </w:rPr>
        <w:t>)</w:t>
      </w:r>
    </w:p>
    <w:p w:rsidR="00DA4FBA" w:rsidRDefault="00DA4FBA" w:rsidP="00636270">
      <w:pPr>
        <w:pStyle w:val="FR2"/>
        <w:spacing w:before="300" w:line="240" w:lineRule="auto"/>
        <w:ind w:left="80" w:firstLine="0"/>
        <w:jc w:val="center"/>
        <w:rPr>
          <w:rFonts w:ascii="Times New Roman" w:hAnsi="Times New Roman" w:cs="Times New Roman"/>
          <w:b/>
          <w:sz w:val="32"/>
          <w:szCs w:val="32"/>
        </w:rPr>
      </w:pPr>
    </w:p>
    <w:p w:rsidR="00DA4FBA" w:rsidRDefault="00DA4FBA" w:rsidP="00DA4FBA">
      <w:pPr>
        <w:pStyle w:val="FR2"/>
        <w:spacing w:before="300" w:line="240" w:lineRule="auto"/>
        <w:ind w:left="80" w:firstLine="0"/>
        <w:jc w:val="center"/>
        <w:rPr>
          <w:rFonts w:ascii="Times New Roman" w:hAnsi="Times New Roman" w:cs="Times New Roman"/>
          <w:b/>
          <w:sz w:val="32"/>
          <w:szCs w:val="32"/>
        </w:rPr>
      </w:pPr>
      <w:bookmarkStart w:id="0" w:name="_GoBack"/>
      <w:bookmarkEnd w:id="0"/>
    </w:p>
    <w:p w:rsidR="00DA4FBA" w:rsidRDefault="00DA4FBA" w:rsidP="00DA4FBA">
      <w:pPr>
        <w:pStyle w:val="FR2"/>
        <w:spacing w:before="300" w:line="240" w:lineRule="auto"/>
        <w:ind w:left="80" w:firstLine="0"/>
        <w:jc w:val="center"/>
        <w:rPr>
          <w:rFonts w:ascii="Times New Roman" w:hAnsi="Times New Roman" w:cs="Times New Roman"/>
          <w:b/>
          <w:sz w:val="32"/>
          <w:szCs w:val="32"/>
        </w:rPr>
      </w:pPr>
    </w:p>
    <w:p w:rsidR="002601FE" w:rsidRDefault="002601FE" w:rsidP="00DA4FBA">
      <w:pPr>
        <w:pStyle w:val="FR2"/>
        <w:spacing w:line="240" w:lineRule="auto"/>
        <w:ind w:left="120" w:firstLine="0"/>
        <w:jc w:val="center"/>
        <w:rPr>
          <w:rFonts w:ascii="Times New Roman" w:hAnsi="Times New Roman" w:cs="Times New Roman"/>
          <w:b/>
          <w:bCs/>
          <w:sz w:val="24"/>
          <w:szCs w:val="24"/>
        </w:rPr>
      </w:pPr>
    </w:p>
    <w:p w:rsidR="002601FE" w:rsidRDefault="002601FE" w:rsidP="00DA4FBA">
      <w:pPr>
        <w:pStyle w:val="FR2"/>
        <w:spacing w:line="240" w:lineRule="auto"/>
        <w:ind w:left="120" w:firstLine="0"/>
        <w:jc w:val="center"/>
        <w:rPr>
          <w:rFonts w:ascii="Times New Roman" w:hAnsi="Times New Roman" w:cs="Times New Roman"/>
          <w:b/>
          <w:bCs/>
          <w:sz w:val="24"/>
          <w:szCs w:val="24"/>
        </w:rPr>
      </w:pPr>
    </w:p>
    <w:p w:rsidR="002601FE" w:rsidRDefault="002601FE" w:rsidP="00DA4FBA">
      <w:pPr>
        <w:pStyle w:val="FR2"/>
        <w:spacing w:line="240" w:lineRule="auto"/>
        <w:ind w:left="120" w:firstLine="0"/>
        <w:jc w:val="center"/>
        <w:rPr>
          <w:rFonts w:ascii="Times New Roman" w:hAnsi="Times New Roman" w:cs="Times New Roman"/>
          <w:b/>
          <w:bCs/>
          <w:sz w:val="24"/>
          <w:szCs w:val="24"/>
        </w:rPr>
      </w:pPr>
    </w:p>
    <w:p w:rsidR="00DA4FBA" w:rsidRPr="0044432B" w:rsidRDefault="008C2D0E" w:rsidP="00DA4FBA">
      <w:pPr>
        <w:pStyle w:val="FR2"/>
        <w:spacing w:line="240" w:lineRule="auto"/>
        <w:ind w:left="120" w:firstLine="0"/>
        <w:jc w:val="center"/>
        <w:rPr>
          <w:rFonts w:ascii="Times New Roman" w:hAnsi="Times New Roman" w:cs="Times New Roman"/>
          <w:sz w:val="24"/>
          <w:szCs w:val="24"/>
        </w:rPr>
      </w:pPr>
      <w:r>
        <w:rPr>
          <w:rFonts w:ascii="Times New Roman" w:hAnsi="Times New Roman" w:cs="Times New Roman"/>
          <w:b/>
          <w:bCs/>
          <w:sz w:val="24"/>
          <w:szCs w:val="24"/>
        </w:rPr>
        <w:t>Нур- Сул</w:t>
      </w:r>
      <w:r w:rsidR="007E41F1">
        <w:rPr>
          <w:rFonts w:ascii="Times New Roman" w:hAnsi="Times New Roman" w:cs="Times New Roman"/>
          <w:b/>
          <w:bCs/>
          <w:sz w:val="24"/>
          <w:szCs w:val="24"/>
        </w:rPr>
        <w:t>тан 2</w:t>
      </w:r>
      <w:r w:rsidR="00DA4FBA" w:rsidRPr="0044432B">
        <w:rPr>
          <w:rFonts w:ascii="Times New Roman" w:hAnsi="Times New Roman" w:cs="Times New Roman"/>
          <w:b/>
          <w:bCs/>
          <w:sz w:val="24"/>
          <w:szCs w:val="24"/>
        </w:rPr>
        <w:t>0</w:t>
      </w:r>
      <w:r w:rsidR="00DA4FBA">
        <w:rPr>
          <w:rFonts w:ascii="Times New Roman" w:hAnsi="Times New Roman" w:cs="Times New Roman"/>
          <w:b/>
          <w:bCs/>
          <w:sz w:val="24"/>
          <w:szCs w:val="24"/>
        </w:rPr>
        <w:t>19</w:t>
      </w:r>
      <w:r w:rsidR="00E079F5">
        <w:rPr>
          <w:rFonts w:ascii="Times New Roman" w:hAnsi="Times New Roman" w:cs="Times New Roman"/>
          <w:b/>
          <w:bCs/>
          <w:sz w:val="24"/>
          <w:szCs w:val="24"/>
        </w:rPr>
        <w:t xml:space="preserve"> г.</w:t>
      </w:r>
    </w:p>
    <w:p w:rsidR="00DA4FBA" w:rsidRPr="007E23F3" w:rsidRDefault="00DA4FBA" w:rsidP="00DA4FBA">
      <w:pPr>
        <w:tabs>
          <w:tab w:val="left" w:pos="567"/>
        </w:tabs>
        <w:spacing w:line="240" w:lineRule="auto"/>
        <w:ind w:firstLine="567"/>
        <w:rPr>
          <w:rFonts w:ascii="Times New Roman" w:hAnsi="Times New Roman" w:cs="Times New Roman"/>
          <w:b/>
          <w:sz w:val="28"/>
          <w:szCs w:val="28"/>
        </w:rPr>
      </w:pPr>
      <w:r>
        <w:rPr>
          <w:rFonts w:ascii="Times New Roman" w:hAnsi="Times New Roman" w:cs="Times New Roman"/>
          <w:i/>
          <w:iCs/>
          <w:sz w:val="24"/>
          <w:szCs w:val="24"/>
        </w:rPr>
        <w:br w:type="page"/>
      </w:r>
      <w:r w:rsidRPr="007E23F3">
        <w:rPr>
          <w:rFonts w:ascii="Times New Roman" w:hAnsi="Times New Roman" w:cs="Times New Roman"/>
          <w:b/>
          <w:sz w:val="28"/>
          <w:szCs w:val="28"/>
        </w:rPr>
        <w:lastRenderedPageBreak/>
        <w:t xml:space="preserve">УДК  </w:t>
      </w:r>
      <w:r w:rsidR="003D1D00" w:rsidRPr="007E23F3">
        <w:rPr>
          <w:rFonts w:ascii="Times New Roman" w:hAnsi="Times New Roman" w:cs="Times New Roman"/>
          <w:b/>
          <w:sz w:val="28"/>
          <w:szCs w:val="28"/>
        </w:rPr>
        <w:t>-</w:t>
      </w:r>
    </w:p>
    <w:p w:rsidR="00DA4FBA" w:rsidRPr="007E23F3" w:rsidRDefault="00DA4FBA" w:rsidP="00DA4FBA">
      <w:pPr>
        <w:tabs>
          <w:tab w:val="left" w:pos="567"/>
        </w:tabs>
        <w:spacing w:line="240" w:lineRule="auto"/>
        <w:ind w:firstLine="567"/>
        <w:rPr>
          <w:rFonts w:ascii="Times New Roman" w:hAnsi="Times New Roman" w:cs="Times New Roman"/>
          <w:b/>
          <w:sz w:val="28"/>
          <w:szCs w:val="28"/>
        </w:rPr>
      </w:pPr>
      <w:r w:rsidRPr="007E23F3">
        <w:rPr>
          <w:rFonts w:ascii="Times New Roman" w:hAnsi="Times New Roman" w:cs="Times New Roman"/>
          <w:b/>
          <w:sz w:val="28"/>
          <w:szCs w:val="28"/>
        </w:rPr>
        <w:t xml:space="preserve">ББК </w:t>
      </w:r>
      <w:r w:rsidR="003D1D00" w:rsidRPr="007E23F3">
        <w:rPr>
          <w:rFonts w:ascii="Times New Roman" w:hAnsi="Times New Roman" w:cs="Times New Roman"/>
          <w:b/>
          <w:sz w:val="28"/>
          <w:szCs w:val="28"/>
        </w:rPr>
        <w:t>-</w:t>
      </w:r>
    </w:p>
    <w:p w:rsidR="008B722E" w:rsidRPr="007E23F3" w:rsidRDefault="008B722E" w:rsidP="008B722E">
      <w:pPr>
        <w:tabs>
          <w:tab w:val="left" w:pos="567"/>
        </w:tabs>
        <w:spacing w:line="240" w:lineRule="auto"/>
        <w:rPr>
          <w:rFonts w:ascii="Times New Roman" w:hAnsi="Times New Roman" w:cs="Times New Roman"/>
          <w:b/>
          <w:sz w:val="28"/>
          <w:szCs w:val="28"/>
        </w:rPr>
      </w:pPr>
      <w:r w:rsidRPr="007E23F3">
        <w:rPr>
          <w:rFonts w:ascii="Times New Roman" w:hAnsi="Times New Roman" w:cs="Times New Roman"/>
          <w:b/>
          <w:sz w:val="28"/>
          <w:szCs w:val="28"/>
        </w:rPr>
        <w:t xml:space="preserve">Рецензенты: </w:t>
      </w:r>
    </w:p>
    <w:p w:rsidR="008B722E" w:rsidRPr="007E23F3" w:rsidRDefault="008B722E" w:rsidP="008B722E">
      <w:pPr>
        <w:tabs>
          <w:tab w:val="left" w:pos="567"/>
        </w:tabs>
        <w:spacing w:line="240" w:lineRule="auto"/>
        <w:rPr>
          <w:rFonts w:ascii="Times New Roman" w:hAnsi="Times New Roman" w:cs="Times New Roman"/>
          <w:sz w:val="28"/>
          <w:szCs w:val="28"/>
        </w:rPr>
      </w:pPr>
      <w:r w:rsidRPr="007E23F3">
        <w:rPr>
          <w:rFonts w:ascii="Times New Roman" w:hAnsi="Times New Roman" w:cs="Times New Roman"/>
          <w:b/>
          <w:sz w:val="28"/>
          <w:szCs w:val="28"/>
        </w:rPr>
        <w:t xml:space="preserve">Кузовков В.Е - </w:t>
      </w:r>
      <w:r w:rsidRPr="007E23F3">
        <w:rPr>
          <w:rFonts w:ascii="Times New Roman" w:hAnsi="Times New Roman" w:cs="Times New Roman"/>
          <w:sz w:val="28"/>
          <w:szCs w:val="28"/>
        </w:rPr>
        <w:t xml:space="preserve">заведующий отделом диагностики и реабилитации нарушений слуха ФГБУ «Санкт-Петербургский научно- исследовательский институт уха, горла, носа и речи» Министерства здравоохранения РФ, доктор медицинских наук </w:t>
      </w:r>
    </w:p>
    <w:p w:rsidR="00DA4FBA" w:rsidRPr="007E23F3" w:rsidRDefault="00DA4FBA"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b/>
          <w:sz w:val="28"/>
          <w:szCs w:val="28"/>
        </w:rPr>
        <w:t>Авторы-составители</w:t>
      </w:r>
      <w:r w:rsidRPr="007E23F3">
        <w:rPr>
          <w:rFonts w:ascii="Times New Roman" w:hAnsi="Times New Roman" w:cs="Times New Roman"/>
          <w:sz w:val="28"/>
          <w:szCs w:val="28"/>
        </w:rPr>
        <w:t>:</w:t>
      </w:r>
    </w:p>
    <w:p w:rsidR="007E23F3" w:rsidRDefault="008B722E"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sz w:val="28"/>
          <w:szCs w:val="28"/>
        </w:rPr>
        <w:t xml:space="preserve">1.Медеулова А.Р.- </w:t>
      </w:r>
      <w:r w:rsidRPr="007E23F3">
        <w:rPr>
          <w:rFonts w:ascii="Times New Roman" w:hAnsi="Times New Roman" w:cs="Times New Roman"/>
          <w:sz w:val="28"/>
          <w:szCs w:val="28"/>
          <w:lang w:val="en-US"/>
        </w:rPr>
        <w:t>Phd</w:t>
      </w:r>
      <w:r w:rsidRPr="007E23F3">
        <w:rPr>
          <w:rFonts w:ascii="Times New Roman" w:hAnsi="Times New Roman" w:cs="Times New Roman"/>
          <w:sz w:val="28"/>
          <w:szCs w:val="28"/>
        </w:rPr>
        <w:t>.профессор, заведующая кафедрой ЛОР болезней ОАО КАЗНМУ, руководитель центра лор и сурдологии- Университетской клники РДКБ «Аксай».</w:t>
      </w:r>
    </w:p>
    <w:p w:rsidR="008B722E" w:rsidRPr="007E23F3" w:rsidRDefault="008B722E"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sz w:val="28"/>
          <w:szCs w:val="28"/>
        </w:rPr>
        <w:t>2.Тулепбекова Н,М. – магистр медицины, заведующая городским сурдологическим центром ГКП на ПХВ «Городская клиническая больница №5» УОЗ г.</w:t>
      </w:r>
      <w:r w:rsidR="003D1D00" w:rsidRPr="007E23F3">
        <w:rPr>
          <w:rFonts w:ascii="Times New Roman" w:hAnsi="Times New Roman" w:cs="Times New Roman"/>
          <w:sz w:val="28"/>
          <w:szCs w:val="28"/>
        </w:rPr>
        <w:t xml:space="preserve"> </w:t>
      </w:r>
      <w:r w:rsidRPr="007E23F3">
        <w:rPr>
          <w:rFonts w:ascii="Times New Roman" w:hAnsi="Times New Roman" w:cs="Times New Roman"/>
          <w:sz w:val="28"/>
          <w:szCs w:val="28"/>
        </w:rPr>
        <w:t>Алматы, главный внештатный детский сурдолог УОЗ г.Алматы</w:t>
      </w:r>
      <w:r w:rsidR="009F397F" w:rsidRPr="007E23F3">
        <w:rPr>
          <w:rFonts w:ascii="Times New Roman" w:hAnsi="Times New Roman" w:cs="Times New Roman"/>
          <w:sz w:val="28"/>
          <w:szCs w:val="28"/>
        </w:rPr>
        <w:t xml:space="preserve"> </w:t>
      </w:r>
    </w:p>
    <w:p w:rsidR="008B722E" w:rsidRPr="007E23F3" w:rsidRDefault="008B722E"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sz w:val="28"/>
          <w:szCs w:val="28"/>
        </w:rPr>
        <w:t>3.Тайжан А.С. - к.м.н., председатель  НПО « Казахстанское общество аудиологов».</w:t>
      </w:r>
    </w:p>
    <w:p w:rsidR="008B722E" w:rsidRPr="007E23F3" w:rsidRDefault="008B722E"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sz w:val="28"/>
          <w:szCs w:val="28"/>
        </w:rPr>
        <w:t>4.</w:t>
      </w:r>
      <w:r w:rsidR="009F397F" w:rsidRPr="007E23F3">
        <w:rPr>
          <w:rFonts w:ascii="Times New Roman" w:hAnsi="Times New Roman" w:cs="Times New Roman"/>
          <w:sz w:val="28"/>
          <w:szCs w:val="28"/>
        </w:rPr>
        <w:t>Асембекова С.А.</w:t>
      </w:r>
      <w:r w:rsidRPr="007E23F3">
        <w:rPr>
          <w:rFonts w:ascii="Times New Roman" w:hAnsi="Times New Roman" w:cs="Times New Roman"/>
          <w:sz w:val="28"/>
          <w:szCs w:val="28"/>
        </w:rPr>
        <w:t>- сурдопедагог высшей квалификационной категории городского сурдо</w:t>
      </w:r>
      <w:r w:rsidR="00FF4590">
        <w:rPr>
          <w:rFonts w:ascii="Times New Roman" w:hAnsi="Times New Roman" w:cs="Times New Roman"/>
          <w:sz w:val="28"/>
          <w:szCs w:val="28"/>
        </w:rPr>
        <w:t>логического центра ГКП на ПХВ «</w:t>
      </w:r>
      <w:r w:rsidRPr="007E23F3">
        <w:rPr>
          <w:rFonts w:ascii="Times New Roman" w:hAnsi="Times New Roman" w:cs="Times New Roman"/>
          <w:sz w:val="28"/>
          <w:szCs w:val="28"/>
        </w:rPr>
        <w:t>Городская клиническая больница №5» УОЗ г.Алматы</w:t>
      </w:r>
    </w:p>
    <w:p w:rsidR="00DA4FBA" w:rsidRPr="007E23F3" w:rsidRDefault="008B722E" w:rsidP="007E23F3">
      <w:pPr>
        <w:tabs>
          <w:tab w:val="left" w:pos="567"/>
        </w:tabs>
        <w:spacing w:after="0" w:line="240" w:lineRule="auto"/>
        <w:rPr>
          <w:rFonts w:ascii="Times New Roman" w:hAnsi="Times New Roman" w:cs="Times New Roman"/>
          <w:sz w:val="28"/>
          <w:szCs w:val="28"/>
        </w:rPr>
      </w:pPr>
      <w:r w:rsidRPr="007E23F3">
        <w:rPr>
          <w:rFonts w:ascii="Times New Roman" w:hAnsi="Times New Roman" w:cs="Times New Roman"/>
          <w:sz w:val="28"/>
          <w:szCs w:val="28"/>
        </w:rPr>
        <w:t>5.</w:t>
      </w:r>
      <w:r w:rsidR="0003687D" w:rsidRPr="007E23F3">
        <w:rPr>
          <w:rFonts w:ascii="Times New Roman" w:hAnsi="Times New Roman" w:cs="Times New Roman"/>
          <w:sz w:val="28"/>
          <w:szCs w:val="28"/>
        </w:rPr>
        <w:t xml:space="preserve"> </w:t>
      </w:r>
      <w:r w:rsidR="002F6151" w:rsidRPr="007E23F3">
        <w:rPr>
          <w:rFonts w:ascii="Times New Roman" w:hAnsi="Times New Roman" w:cs="Times New Roman"/>
          <w:sz w:val="28"/>
          <w:szCs w:val="28"/>
        </w:rPr>
        <w:t>Айнекова Ж.А</w:t>
      </w:r>
      <w:r w:rsidR="0003687D" w:rsidRPr="007E23F3">
        <w:rPr>
          <w:rFonts w:ascii="Times New Roman" w:hAnsi="Times New Roman" w:cs="Times New Roman"/>
          <w:sz w:val="28"/>
          <w:szCs w:val="28"/>
        </w:rPr>
        <w:t>.</w:t>
      </w:r>
      <w:r w:rsidRPr="007E23F3">
        <w:rPr>
          <w:rFonts w:ascii="Times New Roman" w:hAnsi="Times New Roman" w:cs="Times New Roman"/>
          <w:sz w:val="28"/>
          <w:szCs w:val="28"/>
        </w:rPr>
        <w:t>- ведущий специалист отдела интеграции служб здравоохранения Центра совершенствования медицинск</w:t>
      </w:r>
      <w:r w:rsidR="00FF4590">
        <w:rPr>
          <w:rFonts w:ascii="Times New Roman" w:hAnsi="Times New Roman" w:cs="Times New Roman"/>
          <w:sz w:val="28"/>
          <w:szCs w:val="28"/>
        </w:rPr>
        <w:t>ой помощи РКП на ПХВ «</w:t>
      </w:r>
      <w:r w:rsidRPr="007E23F3">
        <w:rPr>
          <w:rFonts w:ascii="Times New Roman" w:hAnsi="Times New Roman" w:cs="Times New Roman"/>
          <w:sz w:val="28"/>
          <w:szCs w:val="28"/>
        </w:rPr>
        <w:t>Республиканский центр развития здравоохранения» МЗ РК</w:t>
      </w:r>
    </w:p>
    <w:p w:rsidR="00DA4FBA" w:rsidRPr="007E23F3" w:rsidRDefault="003D1D00" w:rsidP="003D1D00">
      <w:pPr>
        <w:tabs>
          <w:tab w:val="left" w:pos="567"/>
        </w:tabs>
        <w:spacing w:line="240" w:lineRule="auto"/>
        <w:rPr>
          <w:rFonts w:ascii="Times New Roman" w:hAnsi="Times New Roman" w:cs="Times New Roman"/>
          <w:sz w:val="28"/>
          <w:szCs w:val="28"/>
        </w:rPr>
      </w:pPr>
      <w:r w:rsidRPr="007E23F3">
        <w:rPr>
          <w:rFonts w:ascii="Times New Roman" w:hAnsi="Times New Roman" w:cs="Times New Roman"/>
          <w:sz w:val="28"/>
          <w:szCs w:val="28"/>
        </w:rPr>
        <w:t xml:space="preserve"> Оценка эффективности слуховых имплантов и слуховых аппаратов </w:t>
      </w:r>
      <w:r w:rsidR="00FF4590">
        <w:rPr>
          <w:rFonts w:ascii="Times New Roman" w:hAnsi="Times New Roman" w:cs="Times New Roman"/>
          <w:sz w:val="28"/>
          <w:szCs w:val="28"/>
        </w:rPr>
        <w:t xml:space="preserve">                 (</w:t>
      </w:r>
      <w:r w:rsidRPr="007E23F3">
        <w:rPr>
          <w:rFonts w:ascii="Times New Roman" w:hAnsi="Times New Roman" w:cs="Times New Roman"/>
          <w:sz w:val="28"/>
          <w:szCs w:val="28"/>
        </w:rPr>
        <w:t>валидация) : методические рекомендации</w:t>
      </w:r>
      <w:r w:rsidR="00DA4FBA" w:rsidRPr="007E23F3">
        <w:rPr>
          <w:rFonts w:ascii="Times New Roman" w:hAnsi="Times New Roman" w:cs="Times New Roman"/>
          <w:sz w:val="28"/>
          <w:szCs w:val="28"/>
        </w:rPr>
        <w:t xml:space="preserve"> </w:t>
      </w:r>
      <w:r w:rsidRPr="007E23F3">
        <w:rPr>
          <w:rFonts w:ascii="Times New Roman" w:hAnsi="Times New Roman" w:cs="Times New Roman"/>
          <w:sz w:val="28"/>
          <w:szCs w:val="28"/>
        </w:rPr>
        <w:t>/ Медеулова А.Р.,Тулепбекова Н.М., Тайжан А.С., Асембекова С.А. Айнекова Ж.А.,/ Нур- Султан 2019. – с.</w:t>
      </w:r>
    </w:p>
    <w:p w:rsidR="003D1D00" w:rsidRPr="007E23F3" w:rsidRDefault="003D1D00" w:rsidP="003D1D00">
      <w:pPr>
        <w:tabs>
          <w:tab w:val="left" w:pos="567"/>
        </w:tabs>
        <w:spacing w:line="240" w:lineRule="auto"/>
        <w:rPr>
          <w:rFonts w:ascii="Times New Roman" w:hAnsi="Times New Roman" w:cs="Times New Roman"/>
          <w:b/>
          <w:sz w:val="28"/>
          <w:szCs w:val="28"/>
        </w:rPr>
      </w:pPr>
      <w:r w:rsidRPr="007E23F3">
        <w:rPr>
          <w:rFonts w:ascii="Times New Roman" w:hAnsi="Times New Roman" w:cs="Times New Roman"/>
          <w:b/>
          <w:sz w:val="28"/>
          <w:szCs w:val="28"/>
          <w:lang w:val="en-US"/>
        </w:rPr>
        <w:t>ISBN</w:t>
      </w:r>
    </w:p>
    <w:p w:rsidR="003D1D00" w:rsidRPr="007E23F3" w:rsidRDefault="003D1D00" w:rsidP="003D1D00">
      <w:pPr>
        <w:jc w:val="both"/>
        <w:rPr>
          <w:rFonts w:ascii="Times New Roman" w:hAnsi="Times New Roman" w:cs="Times New Roman"/>
          <w:sz w:val="28"/>
          <w:szCs w:val="28"/>
        </w:rPr>
      </w:pPr>
      <w:r w:rsidRPr="007E23F3">
        <w:rPr>
          <w:rFonts w:ascii="Times New Roman" w:hAnsi="Times New Roman" w:cs="Times New Roman"/>
          <w:sz w:val="28"/>
          <w:szCs w:val="28"/>
        </w:rPr>
        <w:t xml:space="preserve">В методических рекомендациях рассматриваются вопросы организации оториноларингологической\сурдологической помощи населению Республики Казахстан. Эффективности своевременной диагностики пациентов на до операционном и после операционном этапе слуховой имплантации. Экономическая эффективность слуховой (кохлеарной) имплантации.  Сурдпедагогические критерии адекватности настройки технических средств (речевого процесса систем слуховой имплантации и слухового аппарата) у пациентов (детей и взрослых) после моно- или билатерального протезирования. </w:t>
      </w:r>
    </w:p>
    <w:p w:rsidR="003D1D00" w:rsidRPr="007E23F3" w:rsidRDefault="003D1D00" w:rsidP="003D1D00">
      <w:pPr>
        <w:spacing w:line="260" w:lineRule="auto"/>
        <w:jc w:val="both"/>
        <w:rPr>
          <w:rFonts w:ascii="Times New Roman" w:hAnsi="Times New Roman" w:cs="Times New Roman"/>
          <w:sz w:val="28"/>
          <w:szCs w:val="28"/>
        </w:rPr>
      </w:pPr>
      <w:r w:rsidRPr="007E23F3">
        <w:rPr>
          <w:rFonts w:ascii="Times New Roman" w:hAnsi="Times New Roman" w:cs="Times New Roman"/>
          <w:sz w:val="28"/>
          <w:szCs w:val="28"/>
        </w:rPr>
        <w:lastRenderedPageBreak/>
        <w:t xml:space="preserve">Утверждено и разрешено к изданию типографическим способом РГП </w:t>
      </w:r>
      <w:r w:rsidR="00FF4590">
        <w:rPr>
          <w:rFonts w:ascii="Times New Roman" w:hAnsi="Times New Roman" w:cs="Times New Roman"/>
          <w:sz w:val="28"/>
          <w:szCs w:val="28"/>
        </w:rPr>
        <w:t xml:space="preserve">            «</w:t>
      </w:r>
      <w:r w:rsidRPr="007E23F3">
        <w:rPr>
          <w:rFonts w:ascii="Times New Roman" w:hAnsi="Times New Roman" w:cs="Times New Roman"/>
          <w:sz w:val="28"/>
          <w:szCs w:val="28"/>
        </w:rPr>
        <w:t>Республиканский це</w:t>
      </w:r>
      <w:r w:rsidR="00DD1EA6" w:rsidRPr="007E23F3">
        <w:rPr>
          <w:rFonts w:ascii="Times New Roman" w:hAnsi="Times New Roman" w:cs="Times New Roman"/>
          <w:sz w:val="28"/>
          <w:szCs w:val="28"/>
        </w:rPr>
        <w:t>нтр развития здравоохранения» (</w:t>
      </w:r>
      <w:r w:rsidRPr="007E23F3">
        <w:rPr>
          <w:rFonts w:ascii="Times New Roman" w:hAnsi="Times New Roman" w:cs="Times New Roman"/>
          <w:sz w:val="28"/>
          <w:szCs w:val="28"/>
        </w:rPr>
        <w:t>протокол заседания Департамента развития медицинской науки и образования РГП РЦРЗ №______ от «____»_______________ года</w:t>
      </w: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F95F5C" w:rsidRDefault="002601FE" w:rsidP="00F95F5C">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F95F5C" w:rsidRDefault="00F95F5C" w:rsidP="00F95F5C">
      <w:pPr>
        <w:spacing w:after="0"/>
        <w:rPr>
          <w:rFonts w:ascii="Times New Roman" w:hAnsi="Times New Roman" w:cs="Times New Roman"/>
          <w:sz w:val="28"/>
          <w:szCs w:val="28"/>
        </w:rPr>
      </w:pPr>
    </w:p>
    <w:p w:rsidR="00F95F5C" w:rsidRPr="00F95F5C" w:rsidRDefault="00F95F5C" w:rsidP="00F95F5C">
      <w:pPr>
        <w:spacing w:after="0"/>
        <w:jc w:val="center"/>
        <w:rPr>
          <w:rFonts w:ascii="Times New Roman" w:hAnsi="Times New Roman" w:cs="Times New Roman"/>
          <w:b/>
          <w:sz w:val="28"/>
          <w:szCs w:val="28"/>
        </w:rPr>
      </w:pPr>
      <w:r w:rsidRPr="00F95F5C">
        <w:rPr>
          <w:rFonts w:ascii="Times New Roman" w:hAnsi="Times New Roman" w:cs="Times New Roman"/>
          <w:b/>
          <w:sz w:val="28"/>
          <w:szCs w:val="28"/>
        </w:rPr>
        <w:t>Содержание</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Перечень сокращений, условных обозначений, символов……………….</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Введени</w:t>
      </w:r>
      <w:r w:rsidR="00FD7737">
        <w:rPr>
          <w:rFonts w:ascii="Times New Roman" w:hAnsi="Times New Roman" w:cs="Times New Roman"/>
          <w:sz w:val="28"/>
          <w:szCs w:val="28"/>
        </w:rPr>
        <w:t>е   ……………………………………………………………………</w:t>
      </w:r>
      <w:r w:rsidRPr="00F95F5C">
        <w:rPr>
          <w:rFonts w:ascii="Times New Roman" w:hAnsi="Times New Roman" w:cs="Times New Roman"/>
          <w:sz w:val="28"/>
          <w:szCs w:val="28"/>
        </w:rPr>
        <w:tab/>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1.Классификация тугоухости ……………………………………</w:t>
      </w:r>
      <w:r w:rsidR="00FD7737">
        <w:rPr>
          <w:rFonts w:ascii="Times New Roman" w:hAnsi="Times New Roman" w:cs="Times New Roman"/>
          <w:sz w:val="28"/>
          <w:szCs w:val="28"/>
        </w:rPr>
        <w:t>……</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w:t>
      </w:r>
      <w:r w:rsidR="00FD7737" w:rsidRPr="00FD7737">
        <w:rPr>
          <w:rFonts w:ascii="Times New Roman" w:hAnsi="Times New Roman" w:cs="Times New Roman"/>
          <w:sz w:val="28"/>
          <w:szCs w:val="28"/>
        </w:rPr>
        <w:t>7</w:t>
      </w:r>
      <w:r w:rsidRPr="00F95F5C">
        <w:rPr>
          <w:rFonts w:ascii="Times New Roman" w:hAnsi="Times New Roman" w:cs="Times New Roman"/>
          <w:sz w:val="28"/>
          <w:szCs w:val="28"/>
        </w:rPr>
        <w:tab/>
      </w:r>
    </w:p>
    <w:p w:rsidR="00F95F5C" w:rsidRPr="00FD7737"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2.Слухопротезирование – Слуховые аппараты………………………</w:t>
      </w:r>
      <w:r w:rsidR="00FF4590">
        <w:rPr>
          <w:rFonts w:ascii="Times New Roman" w:hAnsi="Times New Roman" w:cs="Times New Roman"/>
          <w:sz w:val="28"/>
          <w:szCs w:val="28"/>
        </w:rPr>
        <w:t xml:space="preserve">  </w:t>
      </w:r>
      <w:r w:rsidRPr="00F95F5C">
        <w:rPr>
          <w:rFonts w:ascii="Times New Roman" w:hAnsi="Times New Roman" w:cs="Times New Roman"/>
          <w:sz w:val="28"/>
          <w:szCs w:val="28"/>
        </w:rPr>
        <w:t>….</w:t>
      </w:r>
      <w:r w:rsidR="00FD7737">
        <w:rPr>
          <w:rFonts w:ascii="Times New Roman" w:hAnsi="Times New Roman" w:cs="Times New Roman"/>
          <w:sz w:val="28"/>
          <w:szCs w:val="28"/>
        </w:rPr>
        <w:t>.8</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3.Слухопротезировнаие – Слухо</w:t>
      </w:r>
      <w:r w:rsidR="00FD7737">
        <w:rPr>
          <w:rFonts w:ascii="Times New Roman" w:hAnsi="Times New Roman" w:cs="Times New Roman"/>
          <w:sz w:val="28"/>
          <w:szCs w:val="28"/>
        </w:rPr>
        <w:t>вая (кохлеарная имплантация)……</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..9</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3.1 Показания и противопоказания к слуховой (кохлеарной) имплна</w:t>
      </w:r>
      <w:r w:rsidR="00FD7737">
        <w:rPr>
          <w:rFonts w:ascii="Times New Roman" w:hAnsi="Times New Roman" w:cs="Times New Roman"/>
          <w:sz w:val="28"/>
          <w:szCs w:val="28"/>
        </w:rPr>
        <w:t>тации……………………………………………………………</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…11</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4.Оценка эффективности слуховых имплантов и слуховых аппаратов (валидац</w:t>
      </w:r>
      <w:r w:rsidR="00FD7737">
        <w:rPr>
          <w:rFonts w:ascii="Times New Roman" w:hAnsi="Times New Roman" w:cs="Times New Roman"/>
          <w:sz w:val="28"/>
          <w:szCs w:val="28"/>
        </w:rPr>
        <w:t>ия)………………………………………………………………</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…14</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4.1. Анализ заболеваемости и результаты аудиологического скрининга</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 xml:space="preserve">детей </w:t>
      </w:r>
      <w:r w:rsidR="00FD7737">
        <w:rPr>
          <w:rFonts w:ascii="Times New Roman" w:hAnsi="Times New Roman" w:cs="Times New Roman"/>
          <w:sz w:val="28"/>
          <w:szCs w:val="28"/>
        </w:rPr>
        <w:t>с нарушением слуха в Республике Казахстан…………………</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….14</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4.2 Анализ структуры заболеваемости детей и подростков с потерей слуха</w:t>
      </w:r>
    </w:p>
    <w:p w:rsidR="00F95F5C" w:rsidRPr="00F95F5C" w:rsidRDefault="00F95F5C" w:rsidP="00F95F5C">
      <w:pPr>
        <w:spacing w:after="0"/>
        <w:rPr>
          <w:rFonts w:ascii="Times New Roman" w:hAnsi="Times New Roman" w:cs="Times New Roman"/>
          <w:sz w:val="28"/>
          <w:szCs w:val="28"/>
        </w:rPr>
      </w:pPr>
      <w:r>
        <w:rPr>
          <w:rFonts w:ascii="Times New Roman" w:hAnsi="Times New Roman" w:cs="Times New Roman"/>
          <w:sz w:val="28"/>
          <w:szCs w:val="28"/>
        </w:rPr>
        <w:t xml:space="preserve">по </w:t>
      </w:r>
      <w:r w:rsidRPr="00F95F5C">
        <w:rPr>
          <w:rFonts w:ascii="Times New Roman" w:hAnsi="Times New Roman" w:cs="Times New Roman"/>
          <w:sz w:val="28"/>
          <w:szCs w:val="28"/>
        </w:rPr>
        <w:t>нозолог</w:t>
      </w:r>
      <w:r>
        <w:rPr>
          <w:rFonts w:ascii="Times New Roman" w:hAnsi="Times New Roman" w:cs="Times New Roman"/>
          <w:sz w:val="28"/>
          <w:szCs w:val="28"/>
        </w:rPr>
        <w:t>иям…………………………………………………………</w:t>
      </w:r>
      <w:r w:rsidR="00FD7737">
        <w:rPr>
          <w:rFonts w:ascii="Times New Roman" w:hAnsi="Times New Roman" w:cs="Times New Roman"/>
          <w:sz w:val="28"/>
          <w:szCs w:val="28"/>
        </w:rPr>
        <w:t>..</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.....15</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4.3.Оценка экономической эффективности Слуховой  (кохлеарной) и</w:t>
      </w:r>
      <w:r>
        <w:rPr>
          <w:rFonts w:ascii="Times New Roman" w:hAnsi="Times New Roman" w:cs="Times New Roman"/>
          <w:sz w:val="28"/>
          <w:szCs w:val="28"/>
        </w:rPr>
        <w:t>мплантации у детей в Республике Казахстан…………………………</w:t>
      </w:r>
      <w:r w:rsidR="00FD7737">
        <w:rPr>
          <w:rFonts w:ascii="Times New Roman" w:hAnsi="Times New Roman" w:cs="Times New Roman"/>
          <w:sz w:val="28"/>
          <w:szCs w:val="28"/>
        </w:rPr>
        <w:t>.</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.18</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 xml:space="preserve">4.4. Экономическая оценка слуховой (кохлеарной) имплантации </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 xml:space="preserve">в Республике </w:t>
      </w:r>
      <w:r>
        <w:rPr>
          <w:rFonts w:ascii="Times New Roman" w:hAnsi="Times New Roman" w:cs="Times New Roman"/>
          <w:sz w:val="28"/>
          <w:szCs w:val="28"/>
        </w:rPr>
        <w:t>Казахстан…………………………………………………</w:t>
      </w:r>
      <w:r w:rsidR="00FD7737">
        <w:rPr>
          <w:rFonts w:ascii="Times New Roman" w:hAnsi="Times New Roman" w:cs="Times New Roman"/>
          <w:sz w:val="28"/>
          <w:szCs w:val="28"/>
        </w:rPr>
        <w:t>…19</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4.5 Оценка качест</w:t>
      </w:r>
      <w:r>
        <w:rPr>
          <w:rFonts w:ascii="Times New Roman" w:hAnsi="Times New Roman" w:cs="Times New Roman"/>
          <w:sz w:val="28"/>
          <w:szCs w:val="28"/>
        </w:rPr>
        <w:t xml:space="preserve">во жизни детей после кохлеарной </w:t>
      </w:r>
      <w:r w:rsidR="00FD7737">
        <w:rPr>
          <w:rFonts w:ascii="Times New Roman" w:hAnsi="Times New Roman" w:cs="Times New Roman"/>
          <w:sz w:val="28"/>
          <w:szCs w:val="28"/>
        </w:rPr>
        <w:t>имплантации……</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23</w:t>
      </w:r>
    </w:p>
    <w:p w:rsid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4.6.Вывод</w:t>
      </w:r>
      <w:r w:rsidR="00FD7737">
        <w:rPr>
          <w:rFonts w:ascii="Times New Roman" w:hAnsi="Times New Roman" w:cs="Times New Roman"/>
          <w:sz w:val="28"/>
          <w:szCs w:val="28"/>
        </w:rPr>
        <w:t>ы………………………………………………………………</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…28</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5.Методика (система) оценки слухоречевого развития детей с кохлеарными имплантами и слуховыми аппаратами …………………….…</w:t>
      </w:r>
      <w:r>
        <w:rPr>
          <w:rFonts w:ascii="Times New Roman" w:hAnsi="Times New Roman" w:cs="Times New Roman"/>
          <w:sz w:val="28"/>
          <w:szCs w:val="28"/>
        </w:rPr>
        <w:t>……………</w:t>
      </w:r>
      <w:r w:rsidR="00FD7737">
        <w:rPr>
          <w:rFonts w:ascii="Times New Roman" w:hAnsi="Times New Roman" w:cs="Times New Roman"/>
          <w:sz w:val="28"/>
          <w:szCs w:val="28"/>
        </w:rPr>
        <w:t>29</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6.Методика психолого- педагогической диагностики адекватности настройки одного технического средства (РП КИ и СА) для одного ух</w:t>
      </w:r>
      <w:r>
        <w:rPr>
          <w:rFonts w:ascii="Times New Roman" w:hAnsi="Times New Roman" w:cs="Times New Roman"/>
          <w:sz w:val="28"/>
          <w:szCs w:val="28"/>
        </w:rPr>
        <w:t>а…………</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..34</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lastRenderedPageBreak/>
        <w:t>7.Методика психолого</w:t>
      </w:r>
      <w:r>
        <w:rPr>
          <w:rFonts w:ascii="Times New Roman" w:hAnsi="Times New Roman" w:cs="Times New Roman"/>
          <w:sz w:val="28"/>
          <w:szCs w:val="28"/>
        </w:rPr>
        <w:t xml:space="preserve"> </w:t>
      </w:r>
      <w:r w:rsidRPr="00F95F5C">
        <w:rPr>
          <w:rFonts w:ascii="Times New Roman" w:hAnsi="Times New Roman" w:cs="Times New Roman"/>
          <w:sz w:val="28"/>
          <w:szCs w:val="28"/>
        </w:rPr>
        <w:t xml:space="preserve">- педагогической диагностики адекватности настройки технических средств </w:t>
      </w:r>
      <w:r w:rsidR="00FD7737">
        <w:rPr>
          <w:rFonts w:ascii="Times New Roman" w:hAnsi="Times New Roman" w:cs="Times New Roman"/>
          <w:sz w:val="28"/>
          <w:szCs w:val="28"/>
        </w:rPr>
        <w:t>для билатерального слуха……………</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..37</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8.Нормативно-правовые акты: клинические протоколы, стандарты, прик</w:t>
      </w:r>
      <w:r w:rsidR="00FD7737">
        <w:rPr>
          <w:rFonts w:ascii="Times New Roman" w:hAnsi="Times New Roman" w:cs="Times New Roman"/>
          <w:sz w:val="28"/>
          <w:szCs w:val="28"/>
        </w:rPr>
        <w:t>азы………………………………………………………………………</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40</w:t>
      </w:r>
      <w:r w:rsidRPr="00F95F5C">
        <w:rPr>
          <w:rFonts w:ascii="Times New Roman" w:hAnsi="Times New Roman" w:cs="Times New Roman"/>
          <w:sz w:val="28"/>
          <w:szCs w:val="28"/>
        </w:rPr>
        <w:tab/>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9.Закл</w:t>
      </w:r>
      <w:r w:rsidR="00FF4590">
        <w:rPr>
          <w:rFonts w:ascii="Times New Roman" w:hAnsi="Times New Roman" w:cs="Times New Roman"/>
          <w:sz w:val="28"/>
          <w:szCs w:val="28"/>
        </w:rPr>
        <w:t xml:space="preserve">ючение……………………………………………………………    </w:t>
      </w:r>
      <w:r w:rsidR="00FD7737">
        <w:rPr>
          <w:rFonts w:ascii="Times New Roman" w:hAnsi="Times New Roman" w:cs="Times New Roman"/>
          <w:sz w:val="28"/>
          <w:szCs w:val="28"/>
        </w:rPr>
        <w:t>…42</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10.Список  л</w:t>
      </w:r>
      <w:r w:rsidR="00FD7737">
        <w:rPr>
          <w:rFonts w:ascii="Times New Roman" w:hAnsi="Times New Roman" w:cs="Times New Roman"/>
          <w:sz w:val="28"/>
          <w:szCs w:val="28"/>
        </w:rPr>
        <w:t>итературы………………………………………………………44</w:t>
      </w:r>
      <w:r w:rsidRPr="00F95F5C">
        <w:rPr>
          <w:rFonts w:ascii="Times New Roman" w:hAnsi="Times New Roman" w:cs="Times New Roman"/>
          <w:sz w:val="28"/>
          <w:szCs w:val="28"/>
        </w:rPr>
        <w:tab/>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Приложение 1 …………………………</w:t>
      </w:r>
      <w:r w:rsidR="00FD7737">
        <w:rPr>
          <w:rFonts w:ascii="Times New Roman" w:hAnsi="Times New Roman" w:cs="Times New Roman"/>
          <w:sz w:val="28"/>
          <w:szCs w:val="28"/>
        </w:rPr>
        <w:t>……………………………………</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47</w:t>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Приложе</w:t>
      </w:r>
      <w:r w:rsidR="00FD7737">
        <w:rPr>
          <w:rFonts w:ascii="Times New Roman" w:hAnsi="Times New Roman" w:cs="Times New Roman"/>
          <w:sz w:val="28"/>
          <w:szCs w:val="28"/>
        </w:rPr>
        <w:t>ние 2 ……………………………………………………………</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…51</w:t>
      </w:r>
      <w:r w:rsidRPr="00F95F5C">
        <w:rPr>
          <w:rFonts w:ascii="Times New Roman" w:hAnsi="Times New Roman" w:cs="Times New Roman"/>
          <w:sz w:val="28"/>
          <w:szCs w:val="28"/>
        </w:rPr>
        <w:tab/>
      </w:r>
    </w:p>
    <w:p w:rsidR="00F95F5C" w:rsidRP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Приложен</w:t>
      </w:r>
      <w:r w:rsidR="00FD7737">
        <w:rPr>
          <w:rFonts w:ascii="Times New Roman" w:hAnsi="Times New Roman" w:cs="Times New Roman"/>
          <w:sz w:val="28"/>
          <w:szCs w:val="28"/>
        </w:rPr>
        <w:t>ие 3 ………………………………………………………………</w:t>
      </w:r>
      <w:r w:rsidR="00FF4590">
        <w:rPr>
          <w:rFonts w:ascii="Times New Roman" w:hAnsi="Times New Roman" w:cs="Times New Roman"/>
          <w:sz w:val="28"/>
          <w:szCs w:val="28"/>
        </w:rPr>
        <w:t xml:space="preserve">  </w:t>
      </w:r>
      <w:r w:rsidR="00FD7737">
        <w:rPr>
          <w:rFonts w:ascii="Times New Roman" w:hAnsi="Times New Roman" w:cs="Times New Roman"/>
          <w:sz w:val="28"/>
          <w:szCs w:val="28"/>
        </w:rPr>
        <w:t>57</w:t>
      </w:r>
    </w:p>
    <w:p w:rsidR="00F95F5C" w:rsidRDefault="00F95F5C" w:rsidP="00F95F5C">
      <w:pPr>
        <w:spacing w:after="0"/>
        <w:rPr>
          <w:rFonts w:ascii="Times New Roman" w:hAnsi="Times New Roman" w:cs="Times New Roman"/>
          <w:sz w:val="28"/>
          <w:szCs w:val="28"/>
        </w:rPr>
      </w:pPr>
      <w:r w:rsidRPr="00F95F5C">
        <w:rPr>
          <w:rFonts w:ascii="Times New Roman" w:hAnsi="Times New Roman" w:cs="Times New Roman"/>
          <w:sz w:val="28"/>
          <w:szCs w:val="28"/>
        </w:rPr>
        <w:tab/>
      </w: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B5910" w:rsidRDefault="00EB5910" w:rsidP="00F95F5C">
      <w:pPr>
        <w:spacing w:after="0"/>
        <w:rPr>
          <w:rFonts w:ascii="Times New Roman" w:hAnsi="Times New Roman" w:cs="Times New Roman"/>
          <w:sz w:val="28"/>
          <w:szCs w:val="28"/>
        </w:rPr>
      </w:pPr>
    </w:p>
    <w:p w:rsidR="00E163E6" w:rsidRPr="00E163E6" w:rsidRDefault="00E163E6" w:rsidP="00E163E6">
      <w:pPr>
        <w:spacing w:after="0"/>
        <w:jc w:val="center"/>
        <w:rPr>
          <w:rFonts w:ascii="Times New Roman" w:hAnsi="Times New Roman" w:cs="Times New Roman"/>
          <w:b/>
          <w:sz w:val="28"/>
          <w:szCs w:val="28"/>
        </w:rPr>
      </w:pPr>
      <w:r w:rsidRPr="00E163E6">
        <w:rPr>
          <w:rFonts w:ascii="Times New Roman" w:hAnsi="Times New Roman" w:cs="Times New Roman"/>
          <w:b/>
          <w:sz w:val="28"/>
          <w:szCs w:val="28"/>
        </w:rPr>
        <w:lastRenderedPageBreak/>
        <w:t>Перечень сокращений, условных обозначений, символов</w:t>
      </w:r>
    </w:p>
    <w:p w:rsidR="00E163E6" w:rsidRDefault="00E163E6" w:rsidP="00E163E6">
      <w:pPr>
        <w:spacing w:after="0"/>
        <w:rPr>
          <w:rFonts w:ascii="Times New Roman" w:hAnsi="Times New Roman" w:cs="Times New Roman"/>
          <w:sz w:val="28"/>
          <w:szCs w:val="28"/>
        </w:rPr>
      </w:pPr>
    </w:p>
    <w:p w:rsidR="00E163E6" w:rsidRPr="00E163E6" w:rsidRDefault="00E163E6" w:rsidP="00E163E6">
      <w:pPr>
        <w:spacing w:after="0"/>
        <w:rPr>
          <w:rFonts w:ascii="Times New Roman" w:hAnsi="Times New Roman" w:cs="Times New Roman"/>
          <w:sz w:val="28"/>
          <w:szCs w:val="28"/>
        </w:rPr>
      </w:pPr>
      <w:r>
        <w:rPr>
          <w:rFonts w:ascii="Times New Roman" w:hAnsi="Times New Roman" w:cs="Times New Roman"/>
          <w:sz w:val="28"/>
          <w:szCs w:val="28"/>
        </w:rPr>
        <w:t>ВОЗ</w:t>
      </w:r>
      <w:r w:rsidR="0075091B">
        <w:rPr>
          <w:rFonts w:ascii="Times New Roman" w:hAnsi="Times New Roman" w:cs="Times New Roman"/>
          <w:sz w:val="28"/>
          <w:szCs w:val="28"/>
        </w:rPr>
        <w:t xml:space="preserve">                        Всемирная организация здравоохранения</w:t>
      </w:r>
    </w:p>
    <w:p w:rsidR="00E163E6" w:rsidRPr="00E163E6" w:rsidRDefault="00E163E6" w:rsidP="00E163E6">
      <w:pPr>
        <w:spacing w:after="0"/>
        <w:rPr>
          <w:rFonts w:ascii="Times New Roman" w:hAnsi="Times New Roman" w:cs="Times New Roman"/>
          <w:sz w:val="28"/>
          <w:szCs w:val="28"/>
        </w:rPr>
      </w:pPr>
      <w:r w:rsidRPr="00E163E6">
        <w:rPr>
          <w:rFonts w:ascii="Times New Roman" w:hAnsi="Times New Roman" w:cs="Times New Roman"/>
          <w:sz w:val="28"/>
          <w:szCs w:val="28"/>
        </w:rPr>
        <w:t>НПА</w:t>
      </w:r>
      <w:r w:rsidR="0075091B">
        <w:rPr>
          <w:rFonts w:ascii="Times New Roman" w:hAnsi="Times New Roman" w:cs="Times New Roman"/>
          <w:sz w:val="28"/>
          <w:szCs w:val="28"/>
        </w:rPr>
        <w:t xml:space="preserve">                       Нормативно правовые акты</w:t>
      </w:r>
    </w:p>
    <w:p w:rsidR="00E163E6" w:rsidRPr="00E163E6" w:rsidRDefault="00E163E6" w:rsidP="00E163E6">
      <w:pPr>
        <w:spacing w:after="0"/>
        <w:rPr>
          <w:rFonts w:ascii="Times New Roman" w:hAnsi="Times New Roman" w:cs="Times New Roman"/>
          <w:sz w:val="28"/>
          <w:szCs w:val="28"/>
        </w:rPr>
      </w:pPr>
      <w:r w:rsidRPr="00E163E6">
        <w:rPr>
          <w:rFonts w:ascii="Times New Roman" w:hAnsi="Times New Roman" w:cs="Times New Roman"/>
          <w:sz w:val="28"/>
          <w:szCs w:val="28"/>
        </w:rPr>
        <w:t>РК</w:t>
      </w:r>
      <w:r w:rsidR="0075091B">
        <w:rPr>
          <w:rFonts w:ascii="Times New Roman" w:hAnsi="Times New Roman" w:cs="Times New Roman"/>
          <w:sz w:val="28"/>
          <w:szCs w:val="28"/>
        </w:rPr>
        <w:t xml:space="preserve">                           Республика Казахстан</w:t>
      </w:r>
    </w:p>
    <w:p w:rsidR="00E163E6" w:rsidRPr="00E163E6" w:rsidRDefault="00E163E6" w:rsidP="00E163E6">
      <w:pPr>
        <w:spacing w:after="0"/>
        <w:rPr>
          <w:rFonts w:ascii="Times New Roman" w:hAnsi="Times New Roman" w:cs="Times New Roman"/>
          <w:sz w:val="28"/>
          <w:szCs w:val="28"/>
        </w:rPr>
      </w:pPr>
      <w:r w:rsidRPr="00E163E6">
        <w:rPr>
          <w:rFonts w:ascii="Times New Roman" w:hAnsi="Times New Roman" w:cs="Times New Roman"/>
          <w:sz w:val="28"/>
          <w:szCs w:val="28"/>
        </w:rPr>
        <w:t>ОАЭ</w:t>
      </w:r>
      <w:r w:rsidR="0075091B">
        <w:rPr>
          <w:rFonts w:ascii="Times New Roman" w:hAnsi="Times New Roman" w:cs="Times New Roman"/>
          <w:sz w:val="28"/>
          <w:szCs w:val="28"/>
        </w:rPr>
        <w:t xml:space="preserve">                       Отоакустическая эмиссия</w:t>
      </w:r>
    </w:p>
    <w:p w:rsidR="00E163E6" w:rsidRDefault="00E163E6" w:rsidP="00E163E6">
      <w:pPr>
        <w:spacing w:after="0"/>
        <w:rPr>
          <w:rFonts w:ascii="Times New Roman" w:hAnsi="Times New Roman" w:cs="Times New Roman"/>
          <w:sz w:val="28"/>
          <w:szCs w:val="28"/>
        </w:rPr>
      </w:pPr>
      <w:r w:rsidRPr="00E163E6">
        <w:rPr>
          <w:rFonts w:ascii="Times New Roman" w:hAnsi="Times New Roman" w:cs="Times New Roman"/>
          <w:sz w:val="28"/>
          <w:szCs w:val="28"/>
        </w:rPr>
        <w:t>РП</w:t>
      </w:r>
      <w:r w:rsidR="0075091B">
        <w:rPr>
          <w:rFonts w:ascii="Times New Roman" w:hAnsi="Times New Roman" w:cs="Times New Roman"/>
          <w:sz w:val="28"/>
          <w:szCs w:val="28"/>
        </w:rPr>
        <w:t xml:space="preserve">                           Речевой процессор</w:t>
      </w:r>
    </w:p>
    <w:p w:rsidR="0075091B" w:rsidRDefault="0075091B" w:rsidP="00E163E6">
      <w:pPr>
        <w:spacing w:after="0"/>
        <w:rPr>
          <w:rFonts w:ascii="Times New Roman" w:hAnsi="Times New Roman" w:cs="Times New Roman"/>
          <w:sz w:val="28"/>
          <w:szCs w:val="28"/>
        </w:rPr>
      </w:pPr>
      <w:r>
        <w:rPr>
          <w:rFonts w:ascii="Times New Roman" w:hAnsi="Times New Roman" w:cs="Times New Roman"/>
          <w:sz w:val="28"/>
          <w:szCs w:val="28"/>
        </w:rPr>
        <w:t>СА                          Слуховой аппарат</w:t>
      </w:r>
    </w:p>
    <w:p w:rsidR="0075091B" w:rsidRPr="00E163E6" w:rsidRDefault="0075091B" w:rsidP="00E163E6">
      <w:pPr>
        <w:spacing w:after="0"/>
        <w:rPr>
          <w:rFonts w:ascii="Times New Roman" w:hAnsi="Times New Roman" w:cs="Times New Roman"/>
          <w:sz w:val="28"/>
          <w:szCs w:val="28"/>
        </w:rPr>
      </w:pPr>
      <w:r>
        <w:rPr>
          <w:rFonts w:ascii="Times New Roman" w:hAnsi="Times New Roman" w:cs="Times New Roman"/>
          <w:sz w:val="28"/>
          <w:szCs w:val="28"/>
        </w:rPr>
        <w:t>МЗ РК                    Министерство здравоохранения Республики Казахстан</w:t>
      </w:r>
    </w:p>
    <w:p w:rsidR="00E163E6" w:rsidRPr="00E163E6" w:rsidRDefault="0075091B" w:rsidP="00E163E6">
      <w:pPr>
        <w:spacing w:after="0"/>
        <w:rPr>
          <w:rFonts w:ascii="Times New Roman" w:hAnsi="Times New Roman" w:cs="Times New Roman"/>
          <w:sz w:val="28"/>
          <w:szCs w:val="28"/>
        </w:rPr>
      </w:pPr>
      <w:r>
        <w:rPr>
          <w:rFonts w:ascii="Times New Roman" w:hAnsi="Times New Roman" w:cs="Times New Roman"/>
          <w:sz w:val="28"/>
          <w:szCs w:val="28"/>
        </w:rPr>
        <w:t>ГОБМП                  Гарантированный объем бесплатной медицинской помощи</w:t>
      </w:r>
    </w:p>
    <w:p w:rsidR="00095FED" w:rsidRDefault="00095FED" w:rsidP="00E163E6">
      <w:pPr>
        <w:spacing w:after="0"/>
        <w:rPr>
          <w:rFonts w:ascii="Times New Roman" w:hAnsi="Times New Roman" w:cs="Times New Roman"/>
          <w:sz w:val="28"/>
          <w:szCs w:val="28"/>
        </w:rPr>
      </w:pPr>
      <w:r>
        <w:rPr>
          <w:rFonts w:ascii="Times New Roman" w:hAnsi="Times New Roman" w:cs="Times New Roman"/>
          <w:sz w:val="28"/>
          <w:szCs w:val="28"/>
        </w:rPr>
        <w:t xml:space="preserve">МОН                       Министерство образования науки </w:t>
      </w:r>
    </w:p>
    <w:p w:rsidR="00E163E6" w:rsidRPr="00E163E6" w:rsidRDefault="00095FED" w:rsidP="00E163E6">
      <w:pPr>
        <w:spacing w:after="0"/>
        <w:rPr>
          <w:rFonts w:ascii="Times New Roman" w:hAnsi="Times New Roman" w:cs="Times New Roman"/>
          <w:sz w:val="28"/>
          <w:szCs w:val="28"/>
        </w:rPr>
      </w:pPr>
      <w:r>
        <w:rPr>
          <w:rFonts w:ascii="Times New Roman" w:hAnsi="Times New Roman" w:cs="Times New Roman"/>
          <w:sz w:val="28"/>
          <w:szCs w:val="28"/>
        </w:rPr>
        <w:t>МТ и СР                 Министерство труда и Социального развития</w:t>
      </w:r>
    </w:p>
    <w:p w:rsidR="00E163E6" w:rsidRPr="00E163E6" w:rsidRDefault="00E163E6" w:rsidP="00E163E6">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95F5C" w:rsidRDefault="00F95F5C" w:rsidP="00F95F5C">
      <w:pPr>
        <w:spacing w:after="0"/>
        <w:rPr>
          <w:rFonts w:ascii="Times New Roman" w:hAnsi="Times New Roman" w:cs="Times New Roman"/>
          <w:sz w:val="28"/>
          <w:szCs w:val="28"/>
        </w:rPr>
      </w:pPr>
    </w:p>
    <w:p w:rsidR="00FC705D" w:rsidRPr="00E163E6" w:rsidRDefault="00935E51" w:rsidP="00FC705D">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A003F0">
        <w:rPr>
          <w:rFonts w:ascii="Times New Roman" w:hAnsi="Times New Roman" w:cs="Times New Roman"/>
          <w:b/>
          <w:sz w:val="28"/>
          <w:szCs w:val="28"/>
        </w:rPr>
        <w:t>Введение</w:t>
      </w:r>
    </w:p>
    <w:p w:rsidR="00A003F0" w:rsidRPr="00A003F0" w:rsidRDefault="00A003F0" w:rsidP="00A003F0">
      <w:pPr>
        <w:spacing w:after="0" w:line="240" w:lineRule="auto"/>
        <w:ind w:firstLine="708"/>
        <w:jc w:val="both"/>
        <w:rPr>
          <w:rFonts w:ascii="Times New Roman" w:eastAsia="Arial Unicode MS" w:hAnsi="Times New Roman" w:cs="Times New Roman"/>
          <w:sz w:val="28"/>
          <w:szCs w:val="28"/>
        </w:rPr>
      </w:pPr>
    </w:p>
    <w:p w:rsidR="00A003F0" w:rsidRPr="00A003F0" w:rsidRDefault="00E22663" w:rsidP="00A003F0">
      <w:pPr>
        <w:spacing w:after="0" w:line="240" w:lineRule="auto"/>
        <w:ind w:firstLine="708"/>
        <w:jc w:val="both"/>
        <w:rPr>
          <w:rStyle w:val="29pt"/>
          <w:rFonts w:ascii="Times New Roman" w:hAnsi="Times New Roman" w:cs="Times New Roman"/>
          <w:sz w:val="28"/>
          <w:szCs w:val="28"/>
        </w:rPr>
      </w:pPr>
      <w:r w:rsidRPr="00A003F0">
        <w:rPr>
          <w:rFonts w:ascii="Times New Roman" w:eastAsia="Arial Unicode MS" w:hAnsi="Times New Roman" w:cs="Times New Roman"/>
          <w:sz w:val="28"/>
          <w:szCs w:val="28"/>
        </w:rPr>
        <w:t xml:space="preserve">Проблема снижения слуха является весьма актуальной как в медицинском, так и социальном отношении. </w:t>
      </w:r>
      <w:r w:rsidRPr="00A003F0">
        <w:rPr>
          <w:rFonts w:ascii="Times New Roman" w:hAnsi="Times New Roman" w:cs="Times New Roman"/>
          <w:sz w:val="28"/>
          <w:szCs w:val="28"/>
        </w:rPr>
        <w:t>По данным Всемирной организации здравоохранения</w:t>
      </w:r>
      <w:r w:rsidR="00FC705D" w:rsidRPr="00A003F0">
        <w:rPr>
          <w:rFonts w:ascii="Times New Roman" w:hAnsi="Times New Roman" w:cs="Times New Roman"/>
          <w:sz w:val="28"/>
          <w:szCs w:val="28"/>
        </w:rPr>
        <w:t xml:space="preserve"> </w:t>
      </w:r>
      <w:r w:rsidR="00FC705D" w:rsidRPr="00A003F0">
        <w:rPr>
          <w:rFonts w:ascii="Times New Roman" w:hAnsi="Times New Roman" w:cs="Times New Roman"/>
          <w:color w:val="000000" w:themeColor="text1"/>
          <w:sz w:val="28"/>
          <w:szCs w:val="28"/>
        </w:rPr>
        <w:t>(далее ВОЗ</w:t>
      </w:r>
      <w:r w:rsidR="005C1E4D" w:rsidRPr="00A003F0">
        <w:rPr>
          <w:rFonts w:ascii="Times New Roman" w:hAnsi="Times New Roman" w:cs="Times New Roman"/>
          <w:color w:val="000000" w:themeColor="text1"/>
          <w:sz w:val="28"/>
          <w:szCs w:val="28"/>
        </w:rPr>
        <w:t>)</w:t>
      </w:r>
      <w:r w:rsidR="00FC705D" w:rsidRPr="00A003F0">
        <w:rPr>
          <w:rFonts w:ascii="Times New Roman" w:hAnsi="Times New Roman" w:cs="Times New Roman"/>
          <w:color w:val="C00000"/>
          <w:sz w:val="28"/>
          <w:szCs w:val="28"/>
        </w:rPr>
        <w:t xml:space="preserve"> </w:t>
      </w:r>
      <w:r w:rsidRPr="00A003F0">
        <w:rPr>
          <w:rFonts w:ascii="Times New Roman" w:hAnsi="Times New Roman" w:cs="Times New Roman"/>
          <w:color w:val="C00000"/>
          <w:sz w:val="28"/>
          <w:szCs w:val="28"/>
        </w:rPr>
        <w:t xml:space="preserve"> </w:t>
      </w:r>
      <w:r w:rsidRPr="00A003F0">
        <w:rPr>
          <w:rFonts w:ascii="Times New Roman" w:hAnsi="Times New Roman" w:cs="Times New Roman"/>
          <w:color w:val="C00000"/>
          <w:sz w:val="28"/>
          <w:szCs w:val="28"/>
          <w:lang w:val="kk-KZ"/>
        </w:rPr>
        <w:t xml:space="preserve"> </w:t>
      </w:r>
      <w:r w:rsidR="005C1E4D" w:rsidRPr="00A003F0">
        <w:rPr>
          <w:rFonts w:ascii="Times New Roman" w:hAnsi="Times New Roman" w:cs="Times New Roman"/>
          <w:color w:val="C00000"/>
          <w:sz w:val="28"/>
          <w:szCs w:val="28"/>
        </w:rPr>
        <w:t>[</w:t>
      </w:r>
      <w:r w:rsidRPr="00A003F0">
        <w:rPr>
          <w:rFonts w:ascii="Times New Roman" w:hAnsi="Times New Roman" w:cs="Times New Roman"/>
          <w:color w:val="C00000"/>
          <w:sz w:val="28"/>
          <w:szCs w:val="28"/>
        </w:rPr>
        <w:t>1</w:t>
      </w:r>
      <w:r w:rsidR="00CB00B0">
        <w:rPr>
          <w:rFonts w:ascii="Times New Roman" w:hAnsi="Times New Roman" w:cs="Times New Roman"/>
          <w:color w:val="C00000"/>
          <w:sz w:val="28"/>
          <w:szCs w:val="28"/>
        </w:rPr>
        <w:t>,2,3,4</w:t>
      </w:r>
      <w:r w:rsidR="005C1E4D" w:rsidRPr="00A003F0">
        <w:rPr>
          <w:rFonts w:ascii="Times New Roman" w:hAnsi="Times New Roman" w:cs="Times New Roman"/>
          <w:color w:val="C00000"/>
          <w:sz w:val="28"/>
          <w:szCs w:val="28"/>
        </w:rPr>
        <w:t>]</w:t>
      </w:r>
      <w:r w:rsidR="00FC705D" w:rsidRPr="00A003F0">
        <w:rPr>
          <w:rFonts w:ascii="Times New Roman" w:hAnsi="Times New Roman" w:cs="Times New Roman"/>
          <w:color w:val="C00000"/>
          <w:sz w:val="28"/>
          <w:szCs w:val="28"/>
          <w:lang w:bidi="ru-RU"/>
        </w:rPr>
        <w:t xml:space="preserve"> </w:t>
      </w:r>
      <w:r w:rsidR="00FC705D" w:rsidRPr="00A003F0">
        <w:rPr>
          <w:rFonts w:ascii="Times New Roman" w:hAnsi="Times New Roman" w:cs="Times New Roman"/>
          <w:color w:val="000000" w:themeColor="text1"/>
          <w:sz w:val="28"/>
          <w:szCs w:val="28"/>
          <w:lang w:bidi="ru-RU"/>
        </w:rPr>
        <w:t>(В</w:t>
      </w:r>
      <w:r w:rsidR="00FC705D" w:rsidRPr="00A003F0">
        <w:rPr>
          <w:rFonts w:ascii="Times New Roman" w:hAnsi="Times New Roman" w:cs="Times New Roman"/>
          <w:color w:val="000000"/>
          <w:sz w:val="28"/>
          <w:szCs w:val="28"/>
          <w:lang w:bidi="ru-RU"/>
        </w:rPr>
        <w:t xml:space="preserve">ОЗ, 2015; </w:t>
      </w:r>
      <w:r w:rsidR="00FC705D" w:rsidRPr="00A003F0">
        <w:rPr>
          <w:rFonts w:ascii="Times New Roman" w:hAnsi="Times New Roman" w:cs="Times New Roman"/>
          <w:color w:val="000000"/>
          <w:sz w:val="28"/>
          <w:szCs w:val="28"/>
          <w:lang w:val="en-US" w:eastAsia="en-US" w:bidi="en-US"/>
        </w:rPr>
        <w:t>Olusanya</w:t>
      </w:r>
      <w:r w:rsidR="00FC705D" w:rsidRPr="00A003F0">
        <w:rPr>
          <w:rFonts w:ascii="Times New Roman" w:hAnsi="Times New Roman" w:cs="Times New Roman"/>
          <w:color w:val="000000"/>
          <w:sz w:val="28"/>
          <w:szCs w:val="28"/>
          <w:lang w:eastAsia="en-US" w:bidi="en-US"/>
        </w:rPr>
        <w:t xml:space="preserve"> </w:t>
      </w:r>
      <w:r w:rsidR="00FC705D" w:rsidRPr="00A003F0">
        <w:rPr>
          <w:rFonts w:ascii="Times New Roman" w:hAnsi="Times New Roman" w:cs="Times New Roman"/>
          <w:color w:val="000000"/>
          <w:sz w:val="28"/>
          <w:szCs w:val="28"/>
          <w:lang w:bidi="ru-RU"/>
        </w:rPr>
        <w:t xml:space="preserve">В.О и др., ВОЗ, 2017) </w:t>
      </w:r>
      <w:r w:rsidR="00FC705D" w:rsidRPr="00A003F0">
        <w:rPr>
          <w:rFonts w:ascii="Times New Roman" w:hAnsi="Times New Roman" w:cs="Times New Roman"/>
          <w:sz w:val="28"/>
          <w:szCs w:val="28"/>
        </w:rPr>
        <w:t xml:space="preserve"> </w:t>
      </w:r>
      <w:r w:rsidRPr="00A003F0">
        <w:rPr>
          <w:rFonts w:ascii="Times New Roman" w:hAnsi="Times New Roman" w:cs="Times New Roman"/>
          <w:sz w:val="28"/>
          <w:szCs w:val="28"/>
        </w:rPr>
        <w:t>во всем мире насчитывается более 360 миллионов человек  с инвалидизирующей потерей слуха.  Рост числа случаев потери слуха в мире объясняется: ростом численности населения; увеличением доли пожилых людей в структуре населения. По оценке ВОЗ</w:t>
      </w:r>
      <w:r w:rsidR="006E67A5" w:rsidRPr="00A003F0">
        <w:rPr>
          <w:rFonts w:ascii="Times New Roman" w:hAnsi="Times New Roman" w:cs="Times New Roman"/>
          <w:sz w:val="28"/>
          <w:szCs w:val="28"/>
        </w:rPr>
        <w:t>,</w:t>
      </w:r>
      <w:r w:rsidRPr="00A003F0">
        <w:rPr>
          <w:rFonts w:ascii="Times New Roman" w:hAnsi="Times New Roman" w:cs="Times New Roman"/>
          <w:sz w:val="28"/>
          <w:szCs w:val="28"/>
        </w:rPr>
        <w:t xml:space="preserve"> если не принять никаких мер, к 2030 году инвалидизирующей потерей слуха будет страдать - почти 630 миллионов человек, к 2050году их число может превысить- 900 миллионов.</w:t>
      </w:r>
      <w:r w:rsidR="00FC705D" w:rsidRPr="00A003F0">
        <w:rPr>
          <w:color w:val="000000"/>
          <w:sz w:val="28"/>
          <w:szCs w:val="28"/>
          <w:lang w:bidi="ru-RU"/>
        </w:rPr>
        <w:t xml:space="preserve">  </w:t>
      </w:r>
      <w:r w:rsidR="00FC705D" w:rsidRPr="00A003F0">
        <w:rPr>
          <w:rFonts w:ascii="Times New Roman" w:hAnsi="Times New Roman" w:cs="Times New Roman"/>
          <w:color w:val="000000"/>
          <w:sz w:val="28"/>
          <w:szCs w:val="28"/>
          <w:lang w:bidi="ru-RU"/>
        </w:rPr>
        <w:t xml:space="preserve">Приблизительно трое на 1000 детей </w:t>
      </w:r>
      <w:r w:rsidR="00FC705D" w:rsidRPr="00A003F0">
        <w:rPr>
          <w:rStyle w:val="29pt"/>
          <w:rFonts w:ascii="Times New Roman" w:hAnsi="Times New Roman" w:cs="Times New Roman"/>
          <w:sz w:val="28"/>
          <w:szCs w:val="28"/>
        </w:rPr>
        <w:t xml:space="preserve">рождаются </w:t>
      </w:r>
      <w:r w:rsidR="00FC705D" w:rsidRPr="00A003F0">
        <w:rPr>
          <w:rFonts w:ascii="Times New Roman" w:hAnsi="Times New Roman" w:cs="Times New Roman"/>
          <w:color w:val="000000"/>
          <w:sz w:val="28"/>
          <w:szCs w:val="28"/>
          <w:lang w:bidi="ru-RU"/>
        </w:rPr>
        <w:t>с потерей слуха. Основными причинами потери слуха являются генетические дефекты или заболевания у новорожденных, осложнения при родах, врожденные заболевания, нарушения обмена веществ и инфекций органов слуха у детей</w:t>
      </w:r>
      <w:r w:rsidR="006512D3" w:rsidRPr="00A003F0">
        <w:rPr>
          <w:rFonts w:ascii="Times New Roman" w:hAnsi="Times New Roman" w:cs="Times New Roman"/>
          <w:color w:val="000000"/>
          <w:sz w:val="28"/>
          <w:szCs w:val="28"/>
          <w:lang w:bidi="ru-RU"/>
        </w:rPr>
        <w:t xml:space="preserve"> </w:t>
      </w:r>
      <w:r w:rsidR="00CB00B0">
        <w:rPr>
          <w:rFonts w:ascii="Times New Roman" w:hAnsi="Times New Roman" w:cs="Times New Roman"/>
          <w:color w:val="FF0000"/>
          <w:sz w:val="28"/>
          <w:szCs w:val="28"/>
          <w:lang w:bidi="ru-RU"/>
        </w:rPr>
        <w:t>[5</w:t>
      </w:r>
      <w:r w:rsidR="005C1E4D" w:rsidRPr="00A003F0">
        <w:rPr>
          <w:rFonts w:ascii="Times New Roman" w:hAnsi="Times New Roman" w:cs="Times New Roman"/>
          <w:color w:val="FF0000"/>
          <w:sz w:val="28"/>
          <w:szCs w:val="28"/>
          <w:lang w:bidi="ru-RU"/>
        </w:rPr>
        <w:t>]</w:t>
      </w:r>
      <w:r w:rsidR="006512D3" w:rsidRPr="00A003F0">
        <w:rPr>
          <w:rFonts w:ascii="Times New Roman" w:hAnsi="Times New Roman" w:cs="Times New Roman"/>
          <w:color w:val="FF0000"/>
          <w:sz w:val="28"/>
          <w:szCs w:val="28"/>
          <w:lang w:bidi="ru-RU"/>
        </w:rPr>
        <w:t xml:space="preserve"> </w:t>
      </w:r>
      <w:r w:rsidR="00FC705D" w:rsidRPr="00A003F0">
        <w:rPr>
          <w:rFonts w:ascii="Times New Roman" w:hAnsi="Times New Roman" w:cs="Times New Roman"/>
          <w:color w:val="FF0000"/>
          <w:sz w:val="28"/>
          <w:szCs w:val="28"/>
          <w:lang w:bidi="ru-RU"/>
        </w:rPr>
        <w:t xml:space="preserve"> </w:t>
      </w:r>
      <w:r w:rsidR="00FC705D" w:rsidRPr="00A003F0">
        <w:rPr>
          <w:rFonts w:ascii="Times New Roman" w:hAnsi="Times New Roman" w:cs="Times New Roman"/>
          <w:color w:val="000000"/>
          <w:sz w:val="28"/>
          <w:szCs w:val="28"/>
          <w:lang w:eastAsia="en-US" w:bidi="en-US"/>
        </w:rPr>
        <w:t>(</w:t>
      </w:r>
      <w:r w:rsidR="00FC705D" w:rsidRPr="00A003F0">
        <w:rPr>
          <w:rFonts w:ascii="Times New Roman" w:hAnsi="Times New Roman" w:cs="Times New Roman"/>
          <w:color w:val="000000"/>
          <w:sz w:val="28"/>
          <w:szCs w:val="28"/>
          <w:lang w:val="en-US" w:eastAsia="en-US" w:bidi="en-US"/>
        </w:rPr>
        <w:t>Luzia</w:t>
      </w:r>
      <w:r w:rsidR="00FC705D" w:rsidRPr="00A003F0">
        <w:rPr>
          <w:rFonts w:ascii="Times New Roman" w:hAnsi="Times New Roman" w:cs="Times New Roman"/>
          <w:color w:val="000000"/>
          <w:sz w:val="28"/>
          <w:szCs w:val="28"/>
          <w:lang w:eastAsia="en-US" w:bidi="en-US"/>
        </w:rPr>
        <w:t xml:space="preserve"> </w:t>
      </w:r>
      <w:r w:rsidR="00FC705D" w:rsidRPr="00A003F0">
        <w:rPr>
          <w:rFonts w:ascii="Times New Roman" w:hAnsi="Times New Roman" w:cs="Times New Roman"/>
          <w:color w:val="000000"/>
          <w:sz w:val="28"/>
          <w:szCs w:val="28"/>
          <w:lang w:bidi="ru-RU"/>
        </w:rPr>
        <w:t xml:space="preserve">Р. 2006; </w:t>
      </w:r>
      <w:r w:rsidR="00FC705D" w:rsidRPr="00A003F0">
        <w:rPr>
          <w:rFonts w:ascii="Times New Roman" w:hAnsi="Times New Roman" w:cs="Times New Roman"/>
          <w:color w:val="000000"/>
          <w:sz w:val="28"/>
          <w:szCs w:val="28"/>
          <w:lang w:val="en-US" w:eastAsia="en-US" w:bidi="en-US"/>
        </w:rPr>
        <w:t>Dhooge</w:t>
      </w:r>
      <w:r w:rsidR="00FC705D" w:rsidRPr="00A003F0">
        <w:rPr>
          <w:rFonts w:ascii="Times New Roman" w:hAnsi="Times New Roman" w:cs="Times New Roman"/>
          <w:color w:val="000000"/>
          <w:sz w:val="28"/>
          <w:szCs w:val="28"/>
          <w:lang w:eastAsia="en-US" w:bidi="en-US"/>
        </w:rPr>
        <w:t xml:space="preserve">, </w:t>
      </w:r>
      <w:r w:rsidR="00FC705D" w:rsidRPr="00A003F0">
        <w:rPr>
          <w:rFonts w:ascii="Times New Roman" w:hAnsi="Times New Roman" w:cs="Times New Roman"/>
          <w:color w:val="000000"/>
          <w:sz w:val="28"/>
          <w:szCs w:val="28"/>
          <w:lang w:val="en-US" w:eastAsia="en-US" w:bidi="en-US"/>
        </w:rPr>
        <w:t>I</w:t>
      </w:r>
      <w:r w:rsidR="00FC705D" w:rsidRPr="00A003F0">
        <w:rPr>
          <w:rFonts w:ascii="Times New Roman" w:hAnsi="Times New Roman" w:cs="Times New Roman"/>
          <w:color w:val="000000"/>
          <w:sz w:val="28"/>
          <w:szCs w:val="28"/>
          <w:lang w:eastAsia="en-US" w:bidi="en-US"/>
        </w:rPr>
        <w:t>.</w:t>
      </w:r>
      <w:r w:rsidR="00FC705D" w:rsidRPr="00A003F0">
        <w:rPr>
          <w:rFonts w:ascii="Times New Roman" w:hAnsi="Times New Roman" w:cs="Times New Roman"/>
          <w:color w:val="000000"/>
          <w:sz w:val="28"/>
          <w:szCs w:val="28"/>
          <w:lang w:val="en-US" w:eastAsia="en-US" w:bidi="en-US"/>
        </w:rPr>
        <w:t>J</w:t>
      </w:r>
      <w:r w:rsidR="00FC705D" w:rsidRPr="00A003F0">
        <w:rPr>
          <w:rFonts w:ascii="Times New Roman" w:hAnsi="Times New Roman" w:cs="Times New Roman"/>
          <w:color w:val="000000"/>
          <w:sz w:val="28"/>
          <w:szCs w:val="28"/>
          <w:lang w:eastAsia="en-US" w:bidi="en-US"/>
        </w:rPr>
        <w:t xml:space="preserve">., </w:t>
      </w:r>
      <w:r w:rsidR="00FC705D" w:rsidRPr="00A003F0">
        <w:rPr>
          <w:rFonts w:ascii="Times New Roman" w:hAnsi="Times New Roman" w:cs="Times New Roman"/>
          <w:color w:val="000000"/>
          <w:sz w:val="28"/>
          <w:szCs w:val="28"/>
          <w:lang w:bidi="ru-RU"/>
        </w:rPr>
        <w:t>2003).</w:t>
      </w:r>
      <w:r w:rsidR="005C1E4D" w:rsidRPr="00A003F0">
        <w:rPr>
          <w:rFonts w:ascii="Times New Roman" w:hAnsi="Times New Roman" w:cs="Times New Roman"/>
          <w:color w:val="000000"/>
          <w:sz w:val="28"/>
          <w:szCs w:val="28"/>
          <w:lang w:bidi="ru-RU"/>
        </w:rPr>
        <w:t xml:space="preserve"> </w:t>
      </w:r>
      <w:r w:rsidRPr="00A003F0">
        <w:rPr>
          <w:rFonts w:ascii="Times New Roman" w:hAnsi="Times New Roman" w:cs="Times New Roman"/>
          <w:sz w:val="28"/>
          <w:szCs w:val="28"/>
        </w:rPr>
        <w:t>Потеря слуха становится все более распространённым явлением. Если не обратить эту тенденцию вспять, она приведет к увеличению прямых расходов систем здравоохранения, возрастет спрос на услуги по лечению болезней уха и нарушений слуха и на соответствующие вспомогательные средства и методы, в частности слуховые аппараты, сурдотехническую технику, слуховые импланты. Кроме того, возникает потребность в подготовке квалифицированных специалистов здравоохранения. Если эти потребности не будут удовлетворены, это негативно скажется не только на отдельных людях, которые все больше будут оказываться в ситуации социальной изоляции и бедности, но и на обществе в целом, поскольку  приведет  к снижению производительности труда.</w:t>
      </w:r>
      <w:r w:rsidR="00FC705D" w:rsidRPr="00A003F0">
        <w:rPr>
          <w:color w:val="000000"/>
          <w:sz w:val="28"/>
          <w:szCs w:val="28"/>
          <w:lang w:bidi="ru-RU"/>
        </w:rPr>
        <w:t xml:space="preserve"> </w:t>
      </w:r>
      <w:r w:rsidR="00FC705D" w:rsidRPr="00A003F0">
        <w:rPr>
          <w:rFonts w:ascii="Times New Roman" w:hAnsi="Times New Roman" w:cs="Times New Roman"/>
          <w:color w:val="000000"/>
          <w:sz w:val="28"/>
          <w:szCs w:val="28"/>
          <w:lang w:bidi="ru-RU"/>
        </w:rPr>
        <w:t>В настоящее время для устранения потери слуха внедряются разные вмешательства со стороны системы здравоохранения. С целью раннего выявления детей с нарушением слуха внедрены с</w:t>
      </w:r>
      <w:r w:rsidR="00A41802" w:rsidRPr="00A003F0">
        <w:rPr>
          <w:rFonts w:ascii="Times New Roman" w:hAnsi="Times New Roman" w:cs="Times New Roman"/>
          <w:color w:val="000000"/>
          <w:sz w:val="28"/>
          <w:szCs w:val="28"/>
          <w:lang w:bidi="ru-RU"/>
        </w:rPr>
        <w:t>крининговые программы такие как:</w:t>
      </w:r>
      <w:r w:rsidR="00FC705D" w:rsidRPr="00A003F0">
        <w:rPr>
          <w:rFonts w:ascii="Times New Roman" w:hAnsi="Times New Roman" w:cs="Times New Roman"/>
          <w:color w:val="000000"/>
          <w:sz w:val="28"/>
          <w:szCs w:val="28"/>
          <w:lang w:bidi="ru-RU"/>
        </w:rPr>
        <w:t xml:space="preserve"> аудиологический скрининг новорожденных и школьников. Успех аудиологических скрининговых программ заключается в своевременной идентификации, диагностике и лечении детей с потерей слуха </w:t>
      </w:r>
      <w:r w:rsidR="005C1E4D" w:rsidRPr="00A003F0">
        <w:rPr>
          <w:rFonts w:ascii="Times New Roman" w:hAnsi="Times New Roman" w:cs="Times New Roman"/>
          <w:color w:val="FF0000"/>
          <w:sz w:val="28"/>
          <w:szCs w:val="28"/>
          <w:lang w:bidi="ru-RU"/>
        </w:rPr>
        <w:t>[</w:t>
      </w:r>
      <w:r w:rsidR="00CB00B0">
        <w:rPr>
          <w:rFonts w:ascii="Times New Roman" w:hAnsi="Times New Roman" w:cs="Times New Roman"/>
          <w:color w:val="FF0000"/>
          <w:sz w:val="28"/>
          <w:szCs w:val="28"/>
          <w:lang w:bidi="ru-RU"/>
        </w:rPr>
        <w:t>6,7</w:t>
      </w:r>
      <w:r w:rsidR="005C1E4D" w:rsidRPr="00A003F0">
        <w:rPr>
          <w:rFonts w:ascii="Times New Roman" w:hAnsi="Times New Roman" w:cs="Times New Roman"/>
          <w:color w:val="FF0000"/>
          <w:sz w:val="28"/>
          <w:szCs w:val="28"/>
          <w:lang w:bidi="ru-RU"/>
        </w:rPr>
        <w:t>]</w:t>
      </w:r>
      <w:r w:rsidR="00FC705D" w:rsidRPr="00A003F0">
        <w:rPr>
          <w:rFonts w:ascii="Times New Roman" w:hAnsi="Times New Roman" w:cs="Times New Roman"/>
          <w:color w:val="FF0000"/>
          <w:sz w:val="28"/>
          <w:szCs w:val="28"/>
          <w:lang w:bidi="ru-RU"/>
        </w:rPr>
        <w:t xml:space="preserve"> </w:t>
      </w:r>
      <w:r w:rsidR="00FC705D" w:rsidRPr="00A003F0">
        <w:rPr>
          <w:rFonts w:ascii="Times New Roman" w:hAnsi="Times New Roman" w:cs="Times New Roman"/>
          <w:color w:val="000000"/>
          <w:sz w:val="28"/>
          <w:szCs w:val="28"/>
          <w:lang w:bidi="ru-RU"/>
        </w:rPr>
        <w:t xml:space="preserve">(США, 2000; </w:t>
      </w:r>
      <w:r w:rsidR="00FC705D" w:rsidRPr="00A003F0">
        <w:rPr>
          <w:rFonts w:ascii="Times New Roman" w:hAnsi="Times New Roman" w:cs="Times New Roman"/>
          <w:color w:val="000000"/>
          <w:sz w:val="28"/>
          <w:szCs w:val="28"/>
          <w:lang w:val="en-US" w:eastAsia="en-US" w:bidi="en-US"/>
        </w:rPr>
        <w:t>Vohr</w:t>
      </w:r>
      <w:r w:rsidR="00FC705D" w:rsidRPr="00A003F0">
        <w:rPr>
          <w:rFonts w:ascii="Times New Roman" w:hAnsi="Times New Roman" w:cs="Times New Roman"/>
          <w:color w:val="000000"/>
          <w:sz w:val="28"/>
          <w:szCs w:val="28"/>
          <w:lang w:eastAsia="en-US" w:bidi="en-US"/>
        </w:rPr>
        <w:t xml:space="preserve"> </w:t>
      </w:r>
      <w:r w:rsidR="00FC705D" w:rsidRPr="00A003F0">
        <w:rPr>
          <w:rFonts w:ascii="Times New Roman" w:hAnsi="Times New Roman" w:cs="Times New Roman"/>
          <w:color w:val="000000"/>
          <w:sz w:val="28"/>
          <w:szCs w:val="28"/>
          <w:lang w:bidi="ru-RU"/>
        </w:rPr>
        <w:t>В., 1998). Одним из основных видов лечения пациентов с нарушением слуха проводятся путем применения внешних устройств в виде слуховых аппаратов и слуховых имплантов в зависимости от поражения и этиологии заболевания</w:t>
      </w:r>
      <w:r w:rsidR="00B950CD" w:rsidRPr="00A003F0">
        <w:rPr>
          <w:rFonts w:ascii="Times New Roman" w:hAnsi="Times New Roman" w:cs="Times New Roman"/>
          <w:color w:val="000000"/>
          <w:sz w:val="28"/>
          <w:szCs w:val="28"/>
          <w:lang w:bidi="ru-RU"/>
        </w:rPr>
        <w:t xml:space="preserve"> </w:t>
      </w:r>
      <w:r w:rsidR="00CB00B0">
        <w:rPr>
          <w:rFonts w:ascii="Times New Roman" w:hAnsi="Times New Roman" w:cs="Times New Roman"/>
          <w:color w:val="FF0000"/>
          <w:sz w:val="28"/>
          <w:szCs w:val="28"/>
          <w:lang w:bidi="ru-RU"/>
        </w:rPr>
        <w:t>[8</w:t>
      </w:r>
      <w:r w:rsidR="005C1E4D" w:rsidRPr="00A003F0">
        <w:rPr>
          <w:rFonts w:ascii="Times New Roman" w:hAnsi="Times New Roman" w:cs="Times New Roman"/>
          <w:color w:val="FF0000"/>
          <w:sz w:val="28"/>
          <w:szCs w:val="28"/>
          <w:lang w:bidi="ru-RU"/>
        </w:rPr>
        <w:t>]</w:t>
      </w:r>
      <w:r w:rsidR="00B950CD" w:rsidRPr="00A003F0">
        <w:rPr>
          <w:rFonts w:ascii="Times New Roman" w:hAnsi="Times New Roman" w:cs="Times New Roman"/>
          <w:color w:val="FF0000"/>
          <w:sz w:val="28"/>
          <w:szCs w:val="28"/>
          <w:lang w:bidi="ru-RU"/>
        </w:rPr>
        <w:t xml:space="preserve"> </w:t>
      </w:r>
      <w:r w:rsidR="00FC705D" w:rsidRPr="00A003F0">
        <w:rPr>
          <w:rFonts w:ascii="Times New Roman" w:hAnsi="Times New Roman" w:cs="Times New Roman"/>
          <w:color w:val="FF0000"/>
          <w:sz w:val="28"/>
          <w:szCs w:val="28"/>
          <w:lang w:bidi="ru-RU"/>
        </w:rPr>
        <w:t xml:space="preserve"> </w:t>
      </w:r>
      <w:r w:rsidR="00FC705D" w:rsidRPr="00A003F0">
        <w:rPr>
          <w:rStyle w:val="29pt"/>
          <w:rFonts w:ascii="Times New Roman" w:hAnsi="Times New Roman" w:cs="Times New Roman"/>
          <w:sz w:val="28"/>
          <w:szCs w:val="28"/>
        </w:rPr>
        <w:t>(Wilson, 1991).</w:t>
      </w:r>
      <w:r w:rsidR="00051A68" w:rsidRPr="00A003F0">
        <w:rPr>
          <w:rStyle w:val="29pt"/>
          <w:rFonts w:ascii="Times New Roman" w:hAnsi="Times New Roman" w:cs="Times New Roman"/>
          <w:sz w:val="28"/>
          <w:szCs w:val="28"/>
        </w:rPr>
        <w:t xml:space="preserve"> </w:t>
      </w:r>
    </w:p>
    <w:p w:rsidR="00A003F0" w:rsidRPr="00A003F0" w:rsidRDefault="005C1E4D" w:rsidP="00A003F0">
      <w:pPr>
        <w:spacing w:after="0" w:line="240" w:lineRule="auto"/>
        <w:jc w:val="both"/>
        <w:rPr>
          <w:rFonts w:ascii="Times New Roman" w:hAnsi="Times New Roman" w:cs="Times New Roman"/>
          <w:color w:val="000000"/>
          <w:sz w:val="28"/>
          <w:szCs w:val="28"/>
          <w:lang w:bidi="ru-RU"/>
        </w:rPr>
      </w:pPr>
      <w:r w:rsidRPr="00A003F0">
        <w:rPr>
          <w:rStyle w:val="29pt"/>
          <w:rFonts w:ascii="Times New Roman" w:hAnsi="Times New Roman" w:cs="Times New Roman"/>
          <w:sz w:val="28"/>
          <w:szCs w:val="28"/>
          <w:u w:val="single"/>
        </w:rPr>
        <w:t>Цель</w:t>
      </w:r>
      <w:r w:rsidRPr="00A003F0">
        <w:rPr>
          <w:rStyle w:val="29pt"/>
          <w:rFonts w:ascii="Times New Roman" w:hAnsi="Times New Roman" w:cs="Times New Roman"/>
          <w:sz w:val="28"/>
          <w:szCs w:val="28"/>
        </w:rPr>
        <w:t xml:space="preserve">: Разработка рекомендаций </w:t>
      </w:r>
      <w:r w:rsidR="00C37130" w:rsidRPr="00A003F0">
        <w:rPr>
          <w:rFonts w:ascii="Times New Roman" w:hAnsi="Times New Roman" w:cs="Times New Roman"/>
          <w:color w:val="000000"/>
          <w:sz w:val="28"/>
          <w:szCs w:val="28"/>
          <w:lang w:bidi="ru-RU"/>
        </w:rPr>
        <w:t xml:space="preserve"> по совершенствованию интегрированной помощи пациентам пользователям слуховых аппаратов и слуховых  (кохлеарных) имплантов путем оценки эффективности медико-организационной помощи.</w:t>
      </w:r>
    </w:p>
    <w:p w:rsidR="00A003F0" w:rsidRPr="00A003F0" w:rsidRDefault="00C37130" w:rsidP="00A003F0">
      <w:pPr>
        <w:spacing w:after="0" w:line="240" w:lineRule="auto"/>
        <w:jc w:val="both"/>
        <w:rPr>
          <w:rFonts w:ascii="Times New Roman" w:hAnsi="Times New Roman" w:cs="Times New Roman"/>
          <w:color w:val="000000"/>
          <w:sz w:val="28"/>
          <w:szCs w:val="28"/>
          <w:lang w:bidi="ru-RU"/>
        </w:rPr>
      </w:pPr>
      <w:r w:rsidRPr="00A003F0">
        <w:rPr>
          <w:rFonts w:ascii="Times New Roman" w:hAnsi="Times New Roman" w:cs="Times New Roman"/>
          <w:color w:val="000000"/>
          <w:sz w:val="28"/>
          <w:szCs w:val="28"/>
          <w:u w:val="single"/>
          <w:lang w:bidi="ru-RU"/>
        </w:rPr>
        <w:t>Задачи:</w:t>
      </w:r>
      <w:r w:rsidRPr="00A003F0">
        <w:rPr>
          <w:rFonts w:ascii="Times New Roman" w:hAnsi="Times New Roman" w:cs="Times New Roman"/>
          <w:color w:val="000000"/>
          <w:sz w:val="28"/>
          <w:szCs w:val="28"/>
          <w:lang w:bidi="ru-RU"/>
        </w:rPr>
        <w:t>1.Обзор международной и отечественной литературы</w:t>
      </w:r>
    </w:p>
    <w:p w:rsidR="00A003F0" w:rsidRPr="00A003F0" w:rsidRDefault="00A003F0" w:rsidP="00A003F0">
      <w:pPr>
        <w:spacing w:after="0" w:line="240" w:lineRule="auto"/>
        <w:ind w:firstLine="708"/>
        <w:jc w:val="both"/>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 xml:space="preserve">    </w:t>
      </w:r>
      <w:r w:rsidR="00C37130" w:rsidRPr="00A003F0">
        <w:rPr>
          <w:rFonts w:ascii="Times New Roman" w:hAnsi="Times New Roman" w:cs="Times New Roman"/>
          <w:color w:val="000000"/>
          <w:sz w:val="28"/>
          <w:szCs w:val="28"/>
          <w:lang w:bidi="ru-RU"/>
        </w:rPr>
        <w:t>2.Анализ имеющихся статистических исследований в РК</w:t>
      </w:r>
    </w:p>
    <w:p w:rsidR="00C37130" w:rsidRPr="00A003F0" w:rsidRDefault="00A003F0" w:rsidP="00A003F0">
      <w:pPr>
        <w:spacing w:after="0" w:line="240" w:lineRule="auto"/>
        <w:ind w:firstLine="708"/>
        <w:jc w:val="both"/>
        <w:rPr>
          <w:rFonts w:ascii="Times New Roman" w:eastAsia="Microsoft Sans Serif" w:hAnsi="Times New Roman" w:cs="Times New Roman"/>
          <w:color w:val="000000"/>
          <w:sz w:val="28"/>
          <w:szCs w:val="28"/>
          <w:shd w:val="clear" w:color="auto" w:fill="FFFFFF"/>
          <w:lang w:bidi="ru-RU"/>
        </w:rPr>
      </w:pPr>
      <w:r>
        <w:rPr>
          <w:rFonts w:ascii="Times New Roman" w:hAnsi="Times New Roman" w:cs="Times New Roman"/>
          <w:color w:val="000000"/>
          <w:sz w:val="28"/>
          <w:szCs w:val="28"/>
          <w:lang w:bidi="ru-RU"/>
        </w:rPr>
        <w:t xml:space="preserve">   </w:t>
      </w:r>
      <w:r w:rsidRPr="00A003F0">
        <w:rPr>
          <w:rFonts w:ascii="Times New Roman" w:hAnsi="Times New Roman" w:cs="Times New Roman"/>
          <w:color w:val="000000"/>
          <w:sz w:val="28"/>
          <w:szCs w:val="28"/>
          <w:lang w:bidi="ru-RU"/>
        </w:rPr>
        <w:t xml:space="preserve"> </w:t>
      </w:r>
      <w:r w:rsidR="00C37130" w:rsidRPr="00A003F0">
        <w:rPr>
          <w:rFonts w:ascii="Times New Roman" w:hAnsi="Times New Roman" w:cs="Times New Roman"/>
          <w:color w:val="000000"/>
          <w:sz w:val="28"/>
          <w:szCs w:val="28"/>
          <w:lang w:bidi="ru-RU"/>
        </w:rPr>
        <w:t>3.Рекомендации</w:t>
      </w:r>
    </w:p>
    <w:p w:rsidR="00A003F0" w:rsidRPr="00A003F0" w:rsidRDefault="00A003F0" w:rsidP="00A003F0">
      <w:pPr>
        <w:spacing w:after="0" w:line="240" w:lineRule="auto"/>
        <w:jc w:val="both"/>
        <w:rPr>
          <w:rStyle w:val="29pt"/>
          <w:rFonts w:ascii="Times New Roman" w:hAnsi="Times New Roman" w:cs="Times New Roman"/>
          <w:sz w:val="28"/>
          <w:szCs w:val="28"/>
        </w:rPr>
      </w:pPr>
    </w:p>
    <w:p w:rsidR="00A003F0" w:rsidRDefault="00A003F0" w:rsidP="00A003F0">
      <w:pPr>
        <w:spacing w:after="0" w:line="240" w:lineRule="auto"/>
        <w:jc w:val="both"/>
        <w:rPr>
          <w:rStyle w:val="29pt"/>
          <w:rFonts w:ascii="Times New Roman" w:hAnsi="Times New Roman" w:cs="Times New Roman"/>
          <w:sz w:val="24"/>
          <w:szCs w:val="24"/>
        </w:rPr>
      </w:pPr>
    </w:p>
    <w:p w:rsidR="00A003F0" w:rsidRDefault="00A003F0" w:rsidP="00A003F0">
      <w:pPr>
        <w:spacing w:after="0" w:line="240" w:lineRule="auto"/>
        <w:jc w:val="both"/>
        <w:rPr>
          <w:rStyle w:val="29pt"/>
          <w:rFonts w:ascii="Times New Roman" w:hAnsi="Times New Roman" w:cs="Times New Roman"/>
          <w:sz w:val="24"/>
          <w:szCs w:val="24"/>
        </w:rPr>
      </w:pPr>
    </w:p>
    <w:p w:rsidR="00A003F0" w:rsidRDefault="00A003F0" w:rsidP="00A003F0">
      <w:pPr>
        <w:spacing w:after="0"/>
        <w:jc w:val="both"/>
        <w:rPr>
          <w:rStyle w:val="29pt"/>
          <w:rFonts w:ascii="Times New Roman" w:hAnsi="Times New Roman" w:cs="Times New Roman"/>
          <w:sz w:val="24"/>
          <w:szCs w:val="24"/>
        </w:rPr>
      </w:pPr>
    </w:p>
    <w:p w:rsidR="00A41802" w:rsidRPr="00A003F0" w:rsidRDefault="00051A68" w:rsidP="00A003F0">
      <w:pPr>
        <w:spacing w:after="0"/>
        <w:ind w:firstLine="708"/>
        <w:jc w:val="both"/>
        <w:rPr>
          <w:rFonts w:ascii="Times New Roman" w:hAnsi="Times New Roman" w:cs="Times New Roman"/>
          <w:sz w:val="28"/>
          <w:szCs w:val="28"/>
        </w:rPr>
      </w:pPr>
      <w:r w:rsidRPr="00A003F0">
        <w:rPr>
          <w:rStyle w:val="29pt"/>
          <w:rFonts w:ascii="Times New Roman" w:hAnsi="Times New Roman" w:cs="Times New Roman"/>
          <w:sz w:val="28"/>
          <w:szCs w:val="28"/>
        </w:rPr>
        <w:t>Не смотря на высокую распространенность и актуальность данной проблемы в Республике Казахстан до сих пор отсутствует регистр пациентов с тугоухостью, что в свою очередь ведет к</w:t>
      </w:r>
      <w:r w:rsidR="005F57B1" w:rsidRPr="00A003F0">
        <w:rPr>
          <w:rStyle w:val="29pt"/>
          <w:rFonts w:ascii="Times New Roman" w:hAnsi="Times New Roman" w:cs="Times New Roman"/>
          <w:sz w:val="28"/>
          <w:szCs w:val="28"/>
        </w:rPr>
        <w:t xml:space="preserve"> не прави</w:t>
      </w:r>
      <w:r w:rsidR="007F4F50" w:rsidRPr="00A003F0">
        <w:rPr>
          <w:rStyle w:val="29pt"/>
          <w:rFonts w:ascii="Times New Roman" w:hAnsi="Times New Roman" w:cs="Times New Roman"/>
          <w:sz w:val="28"/>
          <w:szCs w:val="28"/>
        </w:rPr>
        <w:t xml:space="preserve">льному </w:t>
      </w:r>
      <w:r w:rsidR="005F57B1" w:rsidRPr="00A003F0">
        <w:rPr>
          <w:rStyle w:val="29pt"/>
          <w:rFonts w:ascii="Times New Roman" w:hAnsi="Times New Roman" w:cs="Times New Roman"/>
          <w:sz w:val="28"/>
          <w:szCs w:val="28"/>
        </w:rPr>
        <w:t>расчету</w:t>
      </w:r>
      <w:r w:rsidRPr="00A003F0">
        <w:rPr>
          <w:rStyle w:val="29pt"/>
          <w:rFonts w:ascii="Times New Roman" w:hAnsi="Times New Roman" w:cs="Times New Roman"/>
          <w:sz w:val="28"/>
          <w:szCs w:val="28"/>
        </w:rPr>
        <w:t xml:space="preserve"> потребности в данном виде помощи.</w:t>
      </w:r>
      <w:r w:rsidR="00597FCE" w:rsidRPr="00A003F0">
        <w:rPr>
          <w:rFonts w:ascii="Times New Roman" w:hAnsi="Times New Roman" w:cs="Times New Roman"/>
          <w:sz w:val="28"/>
          <w:szCs w:val="28"/>
        </w:rPr>
        <w:t xml:space="preserve"> </w:t>
      </w:r>
    </w:p>
    <w:p w:rsidR="00A41802" w:rsidRPr="00A003F0" w:rsidRDefault="00A41802" w:rsidP="00A41802">
      <w:pPr>
        <w:spacing w:after="0"/>
        <w:ind w:firstLine="708"/>
        <w:jc w:val="both"/>
        <w:rPr>
          <w:rFonts w:ascii="Times New Roman" w:eastAsia="Microsoft Sans Serif" w:hAnsi="Times New Roman" w:cs="Times New Roman"/>
          <w:color w:val="000000"/>
          <w:sz w:val="28"/>
          <w:szCs w:val="28"/>
          <w:shd w:val="clear" w:color="auto" w:fill="FFFFFF"/>
          <w:lang w:bidi="ru-RU"/>
        </w:rPr>
      </w:pPr>
      <w:r w:rsidRPr="00A003F0">
        <w:rPr>
          <w:rStyle w:val="29pt"/>
          <w:rFonts w:ascii="Times New Roman" w:hAnsi="Times New Roman" w:cs="Times New Roman"/>
          <w:sz w:val="28"/>
          <w:szCs w:val="28"/>
        </w:rPr>
        <w:t>Отсутствует</w:t>
      </w:r>
      <w:r w:rsidR="00597FCE" w:rsidRPr="00A003F0">
        <w:rPr>
          <w:rStyle w:val="29pt"/>
          <w:rFonts w:ascii="Times New Roman" w:hAnsi="Times New Roman" w:cs="Times New Roman"/>
          <w:sz w:val="28"/>
          <w:szCs w:val="28"/>
        </w:rPr>
        <w:t xml:space="preserve"> обеспечения</w:t>
      </w:r>
      <w:r w:rsidRPr="00A003F0">
        <w:rPr>
          <w:rStyle w:val="29pt"/>
          <w:rFonts w:ascii="Times New Roman" w:hAnsi="Times New Roman" w:cs="Times New Roman"/>
          <w:sz w:val="28"/>
          <w:szCs w:val="28"/>
        </w:rPr>
        <w:t xml:space="preserve"> в рамках ГОБМП</w:t>
      </w:r>
      <w:r w:rsidR="00597FCE" w:rsidRPr="00A003F0">
        <w:rPr>
          <w:rStyle w:val="29pt"/>
          <w:rFonts w:ascii="Times New Roman" w:hAnsi="Times New Roman" w:cs="Times New Roman"/>
          <w:sz w:val="28"/>
          <w:szCs w:val="28"/>
        </w:rPr>
        <w:t xml:space="preserve"> слуховым</w:t>
      </w:r>
      <w:r w:rsidR="00497EDA" w:rsidRPr="00A003F0">
        <w:rPr>
          <w:rStyle w:val="29pt"/>
          <w:rFonts w:ascii="Times New Roman" w:hAnsi="Times New Roman" w:cs="Times New Roman"/>
          <w:sz w:val="28"/>
          <w:szCs w:val="28"/>
        </w:rPr>
        <w:t>и аппаратами пациентов (</w:t>
      </w:r>
      <w:r w:rsidR="00597FCE" w:rsidRPr="00A003F0">
        <w:rPr>
          <w:rStyle w:val="29pt"/>
          <w:rFonts w:ascii="Times New Roman" w:hAnsi="Times New Roman" w:cs="Times New Roman"/>
          <w:sz w:val="28"/>
          <w:szCs w:val="28"/>
        </w:rPr>
        <w:t>детского\взрослого) населения</w:t>
      </w:r>
      <w:r w:rsidR="00566560" w:rsidRPr="00A003F0">
        <w:rPr>
          <w:rStyle w:val="29pt"/>
          <w:rFonts w:ascii="Times New Roman" w:hAnsi="Times New Roman" w:cs="Times New Roman"/>
          <w:sz w:val="28"/>
          <w:szCs w:val="28"/>
        </w:rPr>
        <w:t xml:space="preserve"> не имею</w:t>
      </w:r>
      <w:r w:rsidRPr="00A003F0">
        <w:rPr>
          <w:rStyle w:val="29pt"/>
          <w:rFonts w:ascii="Times New Roman" w:hAnsi="Times New Roman" w:cs="Times New Roman"/>
          <w:sz w:val="28"/>
          <w:szCs w:val="28"/>
        </w:rPr>
        <w:t>щих группу инвалидности по слуху.</w:t>
      </w:r>
      <w:r w:rsidR="00926941" w:rsidRPr="00A003F0">
        <w:rPr>
          <w:rFonts w:ascii="Times New Roman" w:hAnsi="Times New Roman" w:cs="Times New Roman"/>
          <w:sz w:val="28"/>
          <w:szCs w:val="28"/>
        </w:rPr>
        <w:t xml:space="preserve"> В</w:t>
      </w:r>
      <w:r w:rsidR="00597FCE" w:rsidRPr="00A003F0">
        <w:rPr>
          <w:rFonts w:ascii="Times New Roman" w:hAnsi="Times New Roman" w:cs="Times New Roman"/>
          <w:sz w:val="28"/>
          <w:szCs w:val="28"/>
        </w:rPr>
        <w:t xml:space="preserve"> Республике Казахстан инвалидность по слуху получают только пациенты с </w:t>
      </w:r>
      <w:r w:rsidRPr="00A003F0">
        <w:rPr>
          <w:rFonts w:ascii="Times New Roman" w:hAnsi="Times New Roman" w:cs="Times New Roman"/>
          <w:sz w:val="28"/>
          <w:szCs w:val="28"/>
        </w:rPr>
        <w:t>3\4 степенью тугоухости (</w:t>
      </w:r>
      <w:r w:rsidR="00497EDA" w:rsidRPr="00A003F0">
        <w:rPr>
          <w:rFonts w:ascii="Times New Roman" w:hAnsi="Times New Roman" w:cs="Times New Roman"/>
          <w:sz w:val="28"/>
          <w:szCs w:val="28"/>
        </w:rPr>
        <w:t>детское население)</w:t>
      </w:r>
      <w:r w:rsidR="005F57B1" w:rsidRPr="00A003F0">
        <w:rPr>
          <w:rFonts w:ascii="Times New Roman" w:hAnsi="Times New Roman" w:cs="Times New Roman"/>
          <w:sz w:val="28"/>
          <w:szCs w:val="28"/>
        </w:rPr>
        <w:t xml:space="preserve"> </w:t>
      </w:r>
      <w:r w:rsidR="00566560" w:rsidRPr="00A003F0">
        <w:rPr>
          <w:rFonts w:ascii="Times New Roman" w:hAnsi="Times New Roman" w:cs="Times New Roman"/>
          <w:sz w:val="28"/>
          <w:szCs w:val="28"/>
        </w:rPr>
        <w:t>- средние пороги слуха</w:t>
      </w:r>
      <w:r w:rsidR="00497EDA" w:rsidRPr="00A003F0">
        <w:rPr>
          <w:rFonts w:ascii="Times New Roman" w:hAnsi="Times New Roman" w:cs="Times New Roman"/>
          <w:sz w:val="28"/>
          <w:szCs w:val="28"/>
        </w:rPr>
        <w:t xml:space="preserve"> которых составляют от</w:t>
      </w:r>
      <w:r w:rsidR="00566560" w:rsidRPr="00A003F0">
        <w:rPr>
          <w:rFonts w:ascii="Times New Roman" w:hAnsi="Times New Roman" w:cs="Times New Roman"/>
          <w:sz w:val="28"/>
          <w:szCs w:val="28"/>
        </w:rPr>
        <w:t xml:space="preserve"> </w:t>
      </w:r>
      <w:r w:rsidR="00AA4FE3" w:rsidRPr="00A003F0">
        <w:rPr>
          <w:rFonts w:ascii="Times New Roman" w:hAnsi="Times New Roman" w:cs="Times New Roman"/>
          <w:sz w:val="28"/>
          <w:szCs w:val="28"/>
        </w:rPr>
        <w:t>56-70 дБ</w:t>
      </w:r>
      <w:r w:rsidR="005F57B1" w:rsidRPr="00A003F0">
        <w:rPr>
          <w:rFonts w:ascii="Times New Roman" w:hAnsi="Times New Roman" w:cs="Times New Roman"/>
          <w:sz w:val="28"/>
          <w:szCs w:val="28"/>
        </w:rPr>
        <w:t>,</w:t>
      </w:r>
      <w:r w:rsidR="00497EDA" w:rsidRPr="00A003F0">
        <w:rPr>
          <w:rFonts w:ascii="Times New Roman" w:hAnsi="Times New Roman" w:cs="Times New Roman"/>
          <w:sz w:val="28"/>
          <w:szCs w:val="28"/>
        </w:rPr>
        <w:t xml:space="preserve"> на одном ухе и </w:t>
      </w:r>
      <w:r w:rsidR="00AA4FE3" w:rsidRPr="00A003F0">
        <w:rPr>
          <w:rFonts w:ascii="Times New Roman" w:hAnsi="Times New Roman" w:cs="Times New Roman"/>
          <w:sz w:val="28"/>
          <w:szCs w:val="28"/>
        </w:rPr>
        <w:t>71-90 дБ</w:t>
      </w:r>
      <w:r w:rsidR="00497EDA" w:rsidRPr="00A003F0">
        <w:rPr>
          <w:rFonts w:ascii="Times New Roman" w:hAnsi="Times New Roman" w:cs="Times New Roman"/>
          <w:sz w:val="28"/>
          <w:szCs w:val="28"/>
        </w:rPr>
        <w:t xml:space="preserve"> на другом ухе и взрослое население с 4 степенью</w:t>
      </w:r>
      <w:r w:rsidR="00926941" w:rsidRPr="00A003F0">
        <w:rPr>
          <w:rFonts w:ascii="Times New Roman" w:hAnsi="Times New Roman" w:cs="Times New Roman"/>
          <w:sz w:val="28"/>
          <w:szCs w:val="28"/>
        </w:rPr>
        <w:t>,</w:t>
      </w:r>
      <w:r w:rsidR="00AA4FE3" w:rsidRPr="00A003F0">
        <w:rPr>
          <w:rFonts w:ascii="Times New Roman" w:hAnsi="Times New Roman" w:cs="Times New Roman"/>
          <w:sz w:val="28"/>
          <w:szCs w:val="28"/>
        </w:rPr>
        <w:t xml:space="preserve"> средние пороги 71-90 дБ</w:t>
      </w:r>
      <w:r w:rsidR="00A61715">
        <w:rPr>
          <w:rFonts w:ascii="Times New Roman" w:hAnsi="Times New Roman" w:cs="Times New Roman"/>
          <w:sz w:val="28"/>
          <w:szCs w:val="28"/>
        </w:rPr>
        <w:t>,</w:t>
      </w:r>
      <w:r w:rsidR="00497EDA" w:rsidRPr="00A003F0">
        <w:rPr>
          <w:rFonts w:ascii="Times New Roman" w:hAnsi="Times New Roman" w:cs="Times New Roman"/>
          <w:sz w:val="28"/>
          <w:szCs w:val="28"/>
        </w:rPr>
        <w:t xml:space="preserve"> глухотой средние пороги </w:t>
      </w:r>
      <w:r w:rsidR="00AA4FE3" w:rsidRPr="00A003F0">
        <w:rPr>
          <w:rFonts w:ascii="Times New Roman" w:hAnsi="Times New Roman" w:cs="Times New Roman"/>
          <w:sz w:val="28"/>
          <w:szCs w:val="28"/>
        </w:rPr>
        <w:t>слуха более 90 дБ</w:t>
      </w:r>
      <w:r w:rsidR="00497EDA" w:rsidRPr="00A003F0">
        <w:rPr>
          <w:rFonts w:ascii="Times New Roman" w:hAnsi="Times New Roman" w:cs="Times New Roman"/>
          <w:sz w:val="28"/>
          <w:szCs w:val="28"/>
        </w:rPr>
        <w:t>.</w:t>
      </w:r>
    </w:p>
    <w:p w:rsidR="00B950CD" w:rsidRPr="00A003F0" w:rsidRDefault="00566560" w:rsidP="00A41802">
      <w:pPr>
        <w:spacing w:after="0"/>
        <w:jc w:val="both"/>
        <w:rPr>
          <w:rFonts w:ascii="Times New Roman" w:hAnsi="Times New Roman" w:cs="Times New Roman"/>
          <w:color w:val="FF0000"/>
          <w:sz w:val="28"/>
          <w:szCs w:val="28"/>
        </w:rPr>
      </w:pPr>
      <w:r w:rsidRPr="00A003F0">
        <w:rPr>
          <w:rFonts w:ascii="Times New Roman" w:hAnsi="Times New Roman" w:cs="Times New Roman"/>
          <w:sz w:val="28"/>
          <w:szCs w:val="28"/>
        </w:rPr>
        <w:t xml:space="preserve"> </w:t>
      </w:r>
      <w:r w:rsidR="00A41802" w:rsidRPr="00A003F0">
        <w:rPr>
          <w:rFonts w:ascii="Times New Roman" w:hAnsi="Times New Roman" w:cs="Times New Roman"/>
          <w:sz w:val="28"/>
          <w:szCs w:val="28"/>
        </w:rPr>
        <w:tab/>
      </w:r>
      <w:r w:rsidR="00597FCE" w:rsidRPr="00A003F0">
        <w:rPr>
          <w:rFonts w:ascii="Times New Roman" w:hAnsi="Times New Roman" w:cs="Times New Roman"/>
          <w:sz w:val="28"/>
          <w:szCs w:val="28"/>
        </w:rPr>
        <w:t>Следует отметить, что при глубокой потери слуха</w:t>
      </w:r>
      <w:r w:rsidR="00A41802" w:rsidRPr="00A003F0">
        <w:rPr>
          <w:rFonts w:ascii="Times New Roman" w:hAnsi="Times New Roman" w:cs="Times New Roman"/>
          <w:sz w:val="28"/>
          <w:szCs w:val="28"/>
        </w:rPr>
        <w:t xml:space="preserve">, </w:t>
      </w:r>
      <w:r w:rsidR="00497EDA" w:rsidRPr="00A003F0">
        <w:rPr>
          <w:rFonts w:ascii="Times New Roman" w:hAnsi="Times New Roman" w:cs="Times New Roman"/>
          <w:sz w:val="28"/>
          <w:szCs w:val="28"/>
        </w:rPr>
        <w:t xml:space="preserve">средние пороги </w:t>
      </w:r>
      <w:r w:rsidR="00D72B8A">
        <w:rPr>
          <w:rFonts w:ascii="Times New Roman" w:hAnsi="Times New Roman" w:cs="Times New Roman"/>
          <w:sz w:val="28"/>
          <w:szCs w:val="28"/>
        </w:rPr>
        <w:t xml:space="preserve">             </w:t>
      </w:r>
      <w:r w:rsidR="00497EDA" w:rsidRPr="00A003F0">
        <w:rPr>
          <w:rFonts w:ascii="Times New Roman" w:hAnsi="Times New Roman" w:cs="Times New Roman"/>
          <w:sz w:val="28"/>
          <w:szCs w:val="28"/>
        </w:rPr>
        <w:t>71-90</w:t>
      </w:r>
      <w:r w:rsidR="00AA4FE3" w:rsidRPr="00A003F0">
        <w:rPr>
          <w:rFonts w:ascii="Times New Roman" w:hAnsi="Times New Roman" w:cs="Times New Roman"/>
          <w:sz w:val="28"/>
          <w:szCs w:val="28"/>
        </w:rPr>
        <w:t xml:space="preserve"> дБ</w:t>
      </w:r>
      <w:r w:rsidR="00A41802" w:rsidRPr="00A003F0">
        <w:rPr>
          <w:rFonts w:ascii="Times New Roman" w:hAnsi="Times New Roman" w:cs="Times New Roman"/>
          <w:sz w:val="28"/>
          <w:szCs w:val="28"/>
        </w:rPr>
        <w:t xml:space="preserve"> и глухоте</w:t>
      </w:r>
      <w:r w:rsidR="00497EDA" w:rsidRPr="00A003F0">
        <w:rPr>
          <w:rFonts w:ascii="Times New Roman" w:hAnsi="Times New Roman" w:cs="Times New Roman"/>
          <w:sz w:val="28"/>
          <w:szCs w:val="28"/>
        </w:rPr>
        <w:t xml:space="preserve"> с</w:t>
      </w:r>
      <w:r w:rsidR="00AA4FE3" w:rsidRPr="00A003F0">
        <w:rPr>
          <w:rFonts w:ascii="Times New Roman" w:hAnsi="Times New Roman" w:cs="Times New Roman"/>
          <w:sz w:val="28"/>
          <w:szCs w:val="28"/>
        </w:rPr>
        <w:t>редние пороги слуха более 90 дБ</w:t>
      </w:r>
      <w:r w:rsidR="00A41802" w:rsidRPr="00A003F0">
        <w:rPr>
          <w:rFonts w:ascii="Times New Roman" w:hAnsi="Times New Roman" w:cs="Times New Roman"/>
          <w:sz w:val="28"/>
          <w:szCs w:val="28"/>
        </w:rPr>
        <w:t>,</w:t>
      </w:r>
      <w:r w:rsidR="00597FCE" w:rsidRPr="00A003F0">
        <w:rPr>
          <w:rFonts w:ascii="Times New Roman" w:hAnsi="Times New Roman" w:cs="Times New Roman"/>
          <w:sz w:val="28"/>
          <w:szCs w:val="28"/>
        </w:rPr>
        <w:t xml:space="preserve"> у пациента повреждена большая часть рецепто</w:t>
      </w:r>
      <w:r w:rsidR="00926941" w:rsidRPr="00A003F0">
        <w:rPr>
          <w:rFonts w:ascii="Times New Roman" w:hAnsi="Times New Roman" w:cs="Times New Roman"/>
          <w:sz w:val="28"/>
          <w:szCs w:val="28"/>
        </w:rPr>
        <w:t xml:space="preserve">ров улитки (волосковых клеток) </w:t>
      </w:r>
      <w:r w:rsidR="00597FCE" w:rsidRPr="00A003F0">
        <w:rPr>
          <w:rFonts w:ascii="Times New Roman" w:hAnsi="Times New Roman" w:cs="Times New Roman"/>
          <w:sz w:val="28"/>
          <w:szCs w:val="28"/>
        </w:rPr>
        <w:t>и как правило таким пациентам даже самые мощные современные слухов</w:t>
      </w:r>
      <w:r w:rsidR="004155DF" w:rsidRPr="00A003F0">
        <w:rPr>
          <w:rFonts w:ascii="Times New Roman" w:hAnsi="Times New Roman" w:cs="Times New Roman"/>
          <w:sz w:val="28"/>
          <w:szCs w:val="28"/>
        </w:rPr>
        <w:t>ые аппараты не помогают компенсировать функцию слуха</w:t>
      </w:r>
      <w:r w:rsidR="00597FCE" w:rsidRPr="00A003F0">
        <w:rPr>
          <w:rFonts w:ascii="Times New Roman" w:hAnsi="Times New Roman" w:cs="Times New Roman"/>
          <w:sz w:val="28"/>
          <w:szCs w:val="28"/>
        </w:rPr>
        <w:t>, т</w:t>
      </w:r>
      <w:r w:rsidR="004155DF" w:rsidRPr="00A003F0">
        <w:rPr>
          <w:rFonts w:ascii="Times New Roman" w:hAnsi="Times New Roman" w:cs="Times New Roman"/>
          <w:sz w:val="28"/>
          <w:szCs w:val="28"/>
        </w:rPr>
        <w:t>.</w:t>
      </w:r>
      <w:r w:rsidR="00597FCE" w:rsidRPr="00A003F0">
        <w:rPr>
          <w:rFonts w:ascii="Times New Roman" w:hAnsi="Times New Roman" w:cs="Times New Roman"/>
          <w:sz w:val="28"/>
          <w:szCs w:val="28"/>
        </w:rPr>
        <w:t xml:space="preserve"> к</w:t>
      </w:r>
      <w:r w:rsidR="004155DF" w:rsidRPr="00A003F0">
        <w:rPr>
          <w:rFonts w:ascii="Times New Roman" w:hAnsi="Times New Roman" w:cs="Times New Roman"/>
          <w:sz w:val="28"/>
          <w:szCs w:val="28"/>
        </w:rPr>
        <w:t>.</w:t>
      </w:r>
      <w:r w:rsidR="005F57B1" w:rsidRPr="00A003F0">
        <w:rPr>
          <w:rFonts w:ascii="Times New Roman" w:hAnsi="Times New Roman" w:cs="Times New Roman"/>
          <w:sz w:val="28"/>
          <w:szCs w:val="28"/>
        </w:rPr>
        <w:t xml:space="preserve"> восприятие речи</w:t>
      </w:r>
      <w:r w:rsidR="00597FCE" w:rsidRPr="00A003F0">
        <w:rPr>
          <w:rFonts w:ascii="Times New Roman" w:hAnsi="Times New Roman" w:cs="Times New Roman"/>
          <w:sz w:val="28"/>
          <w:szCs w:val="28"/>
        </w:rPr>
        <w:t xml:space="preserve"> звучит не разборчиво, что является существенным препятствие</w:t>
      </w:r>
      <w:r w:rsidR="005F57B1" w:rsidRPr="00A003F0">
        <w:rPr>
          <w:rFonts w:ascii="Times New Roman" w:hAnsi="Times New Roman" w:cs="Times New Roman"/>
          <w:sz w:val="28"/>
          <w:szCs w:val="28"/>
        </w:rPr>
        <w:t>м д</w:t>
      </w:r>
      <w:r w:rsidR="00B950CD" w:rsidRPr="00A003F0">
        <w:rPr>
          <w:rFonts w:ascii="Times New Roman" w:hAnsi="Times New Roman" w:cs="Times New Roman"/>
          <w:sz w:val="28"/>
          <w:szCs w:val="28"/>
        </w:rPr>
        <w:t>ля полноценной социализации в общес</w:t>
      </w:r>
      <w:r w:rsidR="00A41802" w:rsidRPr="00A003F0">
        <w:rPr>
          <w:rFonts w:ascii="Times New Roman" w:hAnsi="Times New Roman" w:cs="Times New Roman"/>
          <w:sz w:val="28"/>
          <w:szCs w:val="28"/>
        </w:rPr>
        <w:t>т</w:t>
      </w:r>
      <w:r w:rsidR="00B950CD" w:rsidRPr="00A003F0">
        <w:rPr>
          <w:rFonts w:ascii="Times New Roman" w:hAnsi="Times New Roman" w:cs="Times New Roman"/>
          <w:sz w:val="28"/>
          <w:szCs w:val="28"/>
        </w:rPr>
        <w:t>ве</w:t>
      </w:r>
      <w:r w:rsidR="00597FCE" w:rsidRPr="00A003F0">
        <w:rPr>
          <w:rFonts w:ascii="Times New Roman" w:hAnsi="Times New Roman" w:cs="Times New Roman"/>
          <w:sz w:val="28"/>
          <w:szCs w:val="28"/>
        </w:rPr>
        <w:t>.</w:t>
      </w:r>
      <w:r w:rsidR="00A41802" w:rsidRPr="00A003F0">
        <w:rPr>
          <w:rFonts w:ascii="Times New Roman" w:hAnsi="Times New Roman" w:cs="Times New Roman"/>
          <w:sz w:val="28"/>
          <w:szCs w:val="28"/>
        </w:rPr>
        <w:t xml:space="preserve"> В таком случае, помочь пациенту</w:t>
      </w:r>
      <w:r w:rsidR="00597FCE" w:rsidRPr="00A003F0">
        <w:rPr>
          <w:rFonts w:ascii="Times New Roman" w:hAnsi="Times New Roman" w:cs="Times New Roman"/>
          <w:sz w:val="28"/>
          <w:szCs w:val="28"/>
        </w:rPr>
        <w:t xml:space="preserve"> может только хирургический метод слуховой коррекции.</w:t>
      </w:r>
    </w:p>
    <w:p w:rsidR="00B950CD" w:rsidRPr="00A003F0" w:rsidRDefault="00597FCE" w:rsidP="00B950CD">
      <w:pPr>
        <w:spacing w:after="0"/>
        <w:ind w:firstLine="357"/>
        <w:jc w:val="both"/>
        <w:rPr>
          <w:rFonts w:ascii="Times New Roman" w:hAnsi="Times New Roman" w:cs="Times New Roman"/>
          <w:sz w:val="28"/>
          <w:szCs w:val="28"/>
        </w:rPr>
      </w:pPr>
      <w:r w:rsidRPr="00A003F0">
        <w:rPr>
          <w:rFonts w:ascii="Times New Roman" w:hAnsi="Times New Roman" w:cs="Times New Roman"/>
          <w:color w:val="FF0000"/>
          <w:sz w:val="28"/>
          <w:szCs w:val="28"/>
        </w:rPr>
        <w:t xml:space="preserve"> </w:t>
      </w:r>
      <w:r w:rsidR="00AE28CF" w:rsidRPr="00A003F0">
        <w:rPr>
          <w:rFonts w:ascii="Times New Roman" w:hAnsi="Times New Roman" w:cs="Times New Roman"/>
          <w:sz w:val="28"/>
          <w:szCs w:val="28"/>
        </w:rPr>
        <w:t>По данным департамента по экономическим и социальным вопросам  ООН: отдел населения</w:t>
      </w:r>
      <w:r w:rsidR="00477A0A">
        <w:rPr>
          <w:rFonts w:ascii="Times New Roman" w:hAnsi="Times New Roman" w:cs="Times New Roman"/>
          <w:sz w:val="28"/>
          <w:szCs w:val="28"/>
        </w:rPr>
        <w:t xml:space="preserve"> </w:t>
      </w:r>
      <w:r w:rsidR="00477A0A" w:rsidRPr="00477A0A">
        <w:rPr>
          <w:rFonts w:ascii="Times New Roman" w:hAnsi="Times New Roman" w:cs="Times New Roman"/>
          <w:sz w:val="28"/>
          <w:szCs w:val="28"/>
        </w:rPr>
        <w:t>(</w:t>
      </w:r>
      <w:hyperlink r:id="rId8" w:history="1">
        <w:r w:rsidR="00477A0A" w:rsidRPr="00477A0A">
          <w:rPr>
            <w:rFonts w:ascii="Times New Roman" w:hAnsi="Times New Roman" w:cs="Times New Roman"/>
            <w:color w:val="000000" w:themeColor="text1"/>
            <w:sz w:val="28"/>
            <w:szCs w:val="28"/>
          </w:rPr>
          <w:t>https://countrymeters.info/ru/Kazakhstan</w:t>
        </w:r>
      </w:hyperlink>
      <w:r w:rsidR="00477A0A" w:rsidRPr="00477A0A">
        <w:rPr>
          <w:rFonts w:ascii="Times New Roman" w:hAnsi="Times New Roman" w:cs="Times New Roman"/>
          <w:color w:val="000000" w:themeColor="text1"/>
          <w:sz w:val="28"/>
          <w:szCs w:val="28"/>
        </w:rPr>
        <w:t xml:space="preserve">) </w:t>
      </w:r>
      <w:r w:rsidR="00CB00B0">
        <w:rPr>
          <w:rFonts w:ascii="Times New Roman" w:hAnsi="Times New Roman" w:cs="Times New Roman"/>
          <w:color w:val="FF0000"/>
          <w:sz w:val="28"/>
          <w:szCs w:val="28"/>
        </w:rPr>
        <w:t>[9</w:t>
      </w:r>
      <w:r w:rsidR="00477A0A" w:rsidRPr="00477A0A">
        <w:rPr>
          <w:rFonts w:ascii="Times New Roman" w:hAnsi="Times New Roman" w:cs="Times New Roman"/>
          <w:color w:val="FF0000"/>
          <w:sz w:val="28"/>
          <w:szCs w:val="28"/>
        </w:rPr>
        <w:t>]</w:t>
      </w:r>
      <w:r w:rsidR="00AE28CF" w:rsidRPr="00477A0A">
        <w:rPr>
          <w:rFonts w:ascii="Times New Roman" w:hAnsi="Times New Roman" w:cs="Times New Roman"/>
          <w:color w:val="FF0000"/>
          <w:sz w:val="28"/>
          <w:szCs w:val="28"/>
        </w:rPr>
        <w:t xml:space="preserve"> </w:t>
      </w:r>
      <w:r w:rsidR="00AE28CF" w:rsidRPr="00A003F0">
        <w:rPr>
          <w:rFonts w:ascii="Times New Roman" w:hAnsi="Times New Roman" w:cs="Times New Roman"/>
          <w:sz w:val="28"/>
          <w:szCs w:val="28"/>
        </w:rPr>
        <w:t>в Республике Казахстан проживает</w:t>
      </w:r>
      <w:r w:rsidR="00477A0A" w:rsidRPr="00477A0A">
        <w:t xml:space="preserve"> </w:t>
      </w:r>
      <w:r w:rsidR="00AE28CF" w:rsidRPr="00A003F0">
        <w:rPr>
          <w:rFonts w:ascii="Times New Roman" w:hAnsi="Times New Roman" w:cs="Times New Roman"/>
          <w:sz w:val="28"/>
          <w:szCs w:val="28"/>
        </w:rPr>
        <w:t xml:space="preserve">- </w:t>
      </w:r>
      <w:r w:rsidR="00AE28CF" w:rsidRPr="00A003F0">
        <w:rPr>
          <w:rFonts w:ascii="Times New Roman" w:eastAsiaTheme="minorEastAsia" w:hAnsi="Times New Roman" w:cs="Times New Roman"/>
          <w:bCs/>
          <w:kern w:val="24"/>
          <w:sz w:val="28"/>
          <w:szCs w:val="28"/>
        </w:rPr>
        <w:t>18 547 300 человек. Распространенность потери слуха по данным ВОЗ</w:t>
      </w:r>
      <w:r w:rsidR="00AE28CF" w:rsidRPr="00A003F0">
        <w:rPr>
          <w:rFonts w:ascii="Times New Roman" w:eastAsiaTheme="minorEastAsia" w:hAnsi="Times New Roman" w:cs="Times New Roman"/>
          <w:bCs/>
          <w:color w:val="000000" w:themeColor="text1"/>
          <w:kern w:val="24"/>
          <w:sz w:val="28"/>
          <w:szCs w:val="28"/>
        </w:rPr>
        <w:t xml:space="preserve"> составляет от 7 до 10% среди </w:t>
      </w:r>
      <w:r w:rsidR="00D72B8A" w:rsidRPr="00A003F0">
        <w:rPr>
          <w:rFonts w:ascii="Times New Roman" w:eastAsiaTheme="minorEastAsia" w:hAnsi="Times New Roman" w:cs="Times New Roman"/>
          <w:bCs/>
          <w:color w:val="000000" w:themeColor="text1"/>
          <w:kern w:val="24"/>
          <w:sz w:val="28"/>
          <w:szCs w:val="28"/>
        </w:rPr>
        <w:t>взрослого трудоспособного</w:t>
      </w:r>
      <w:r w:rsidR="00AE28CF" w:rsidRPr="00A003F0">
        <w:rPr>
          <w:rFonts w:ascii="Times New Roman" w:eastAsiaTheme="minorEastAsia" w:hAnsi="Times New Roman" w:cs="Times New Roman"/>
          <w:bCs/>
          <w:color w:val="000000" w:themeColor="text1"/>
          <w:kern w:val="24"/>
          <w:sz w:val="28"/>
          <w:szCs w:val="28"/>
        </w:rPr>
        <w:t xml:space="preserve"> населения, что должно составлять в Республике Казахстан – 1 298 311 человек.</w:t>
      </w:r>
      <w:r w:rsidRPr="00A003F0">
        <w:rPr>
          <w:rFonts w:eastAsiaTheme="minorEastAsia"/>
          <w:bCs/>
          <w:color w:val="000000" w:themeColor="text1"/>
          <w:kern w:val="24"/>
          <w:sz w:val="28"/>
          <w:szCs w:val="28"/>
        </w:rPr>
        <w:t xml:space="preserve"> </w:t>
      </w:r>
      <w:r w:rsidRPr="00A003F0">
        <w:rPr>
          <w:rFonts w:ascii="Times New Roman" w:eastAsiaTheme="minorEastAsia" w:hAnsi="Times New Roman" w:cs="Times New Roman"/>
          <w:bCs/>
          <w:color w:val="000000" w:themeColor="text1"/>
          <w:kern w:val="24"/>
          <w:sz w:val="28"/>
          <w:szCs w:val="28"/>
        </w:rPr>
        <w:t xml:space="preserve">Несмотря на это, мы столкнулись с </w:t>
      </w:r>
      <w:r w:rsidR="00D72B8A" w:rsidRPr="00A003F0">
        <w:rPr>
          <w:rFonts w:ascii="Times New Roman" w:eastAsiaTheme="minorEastAsia" w:hAnsi="Times New Roman" w:cs="Times New Roman"/>
          <w:bCs/>
          <w:color w:val="000000" w:themeColor="text1"/>
          <w:kern w:val="24"/>
          <w:sz w:val="28"/>
          <w:szCs w:val="28"/>
        </w:rPr>
        <w:t>документами регламентирующие</w:t>
      </w:r>
      <w:r w:rsidRPr="00A003F0">
        <w:rPr>
          <w:rFonts w:ascii="Times New Roman" w:eastAsiaTheme="minorEastAsia" w:hAnsi="Times New Roman" w:cs="Times New Roman"/>
          <w:bCs/>
          <w:color w:val="000000" w:themeColor="text1"/>
          <w:kern w:val="24"/>
          <w:sz w:val="28"/>
          <w:szCs w:val="28"/>
        </w:rPr>
        <w:t xml:space="preserve"> деятельность специальностей оториноларингология/сурдология «</w:t>
      </w:r>
      <w:r w:rsidRPr="00A003F0">
        <w:rPr>
          <w:rFonts w:ascii="Times New Roman" w:hAnsi="Times New Roman" w:cs="Times New Roman"/>
          <w:sz w:val="28"/>
          <w:szCs w:val="28"/>
        </w:rPr>
        <w:t>Дорожная карта по совершенствованию сурдологической помощи населению Республики Казахстан»,</w:t>
      </w:r>
      <w:r w:rsidR="007E7EB4" w:rsidRPr="007E7EB4">
        <w:rPr>
          <w:rFonts w:ascii="Times New Roman" w:hAnsi="Times New Roman" w:cs="Times New Roman"/>
          <w:sz w:val="28"/>
          <w:szCs w:val="28"/>
        </w:rPr>
        <w:t xml:space="preserve"> </w:t>
      </w:r>
      <w:r w:rsidR="007E7EB4">
        <w:rPr>
          <w:rFonts w:ascii="Times New Roman" w:hAnsi="Times New Roman" w:cs="Times New Roman"/>
          <w:sz w:val="28"/>
          <w:szCs w:val="28"/>
        </w:rPr>
        <w:t>(</w:t>
      </w:r>
      <w:r w:rsidR="007E7EB4" w:rsidRPr="007E7EB4">
        <w:rPr>
          <w:rFonts w:ascii="Times New Roman" w:hAnsi="Times New Roman" w:cs="Times New Roman"/>
          <w:sz w:val="28"/>
          <w:szCs w:val="28"/>
        </w:rPr>
        <w:t xml:space="preserve">2012 </w:t>
      </w:r>
      <w:r w:rsidR="007E7EB4">
        <w:rPr>
          <w:rFonts w:ascii="Times New Roman" w:hAnsi="Times New Roman" w:cs="Times New Roman"/>
          <w:sz w:val="28"/>
          <w:szCs w:val="28"/>
          <w:lang w:val="kk-KZ"/>
        </w:rPr>
        <w:t>г</w:t>
      </w:r>
      <w:r w:rsidR="007E7EB4">
        <w:rPr>
          <w:rFonts w:ascii="Times New Roman" w:hAnsi="Times New Roman" w:cs="Times New Roman"/>
          <w:sz w:val="28"/>
          <w:szCs w:val="28"/>
        </w:rPr>
        <w:t>.</w:t>
      </w:r>
      <w:r w:rsidR="007E7EB4">
        <w:rPr>
          <w:rFonts w:ascii="Times New Roman" w:hAnsi="Times New Roman" w:cs="Times New Roman"/>
          <w:sz w:val="28"/>
          <w:szCs w:val="28"/>
          <w:lang w:val="kk-KZ"/>
        </w:rPr>
        <w:t xml:space="preserve">МЗ РК) </w:t>
      </w:r>
      <w:r w:rsidR="00CB00B0">
        <w:rPr>
          <w:rFonts w:ascii="Times New Roman" w:hAnsi="Times New Roman" w:cs="Times New Roman"/>
          <w:color w:val="FF0000"/>
          <w:sz w:val="28"/>
          <w:szCs w:val="28"/>
        </w:rPr>
        <w:t>[10</w:t>
      </w:r>
      <w:r w:rsidR="007E7EB4" w:rsidRPr="007E7EB4">
        <w:rPr>
          <w:rFonts w:ascii="Times New Roman" w:hAnsi="Times New Roman" w:cs="Times New Roman"/>
          <w:color w:val="FF0000"/>
          <w:sz w:val="28"/>
          <w:szCs w:val="28"/>
        </w:rPr>
        <w:t>]</w:t>
      </w:r>
      <w:r w:rsidRPr="007E7EB4">
        <w:rPr>
          <w:rFonts w:ascii="Times New Roman" w:hAnsi="Times New Roman" w:cs="Times New Roman"/>
          <w:color w:val="FF0000"/>
          <w:sz w:val="28"/>
          <w:szCs w:val="28"/>
        </w:rPr>
        <w:t xml:space="preserve"> </w:t>
      </w:r>
      <w:r w:rsidRPr="00A003F0">
        <w:rPr>
          <w:rFonts w:ascii="Times New Roman" w:hAnsi="Times New Roman" w:cs="Times New Roman"/>
          <w:sz w:val="28"/>
          <w:szCs w:val="28"/>
        </w:rPr>
        <w:t xml:space="preserve">в которой, пункт 1 «Учет контингента лиц с нарушением слуха по Республике, в том числе нуждающихся в обеспечении слуховыми аппаратами» указаны цифры о распространённости в количестве: </w:t>
      </w:r>
      <w:r w:rsidR="00D72B8A">
        <w:rPr>
          <w:rFonts w:ascii="Times New Roman" w:hAnsi="Times New Roman" w:cs="Times New Roman"/>
          <w:sz w:val="28"/>
          <w:szCs w:val="28"/>
        </w:rPr>
        <w:t xml:space="preserve">                </w:t>
      </w:r>
      <w:r w:rsidRPr="00A003F0">
        <w:rPr>
          <w:rFonts w:ascii="Times New Roman" w:hAnsi="Times New Roman" w:cs="Times New Roman"/>
          <w:sz w:val="28"/>
          <w:szCs w:val="28"/>
        </w:rPr>
        <w:t>Всего -4926 , используют СА- 2258, нуждаютс</w:t>
      </w:r>
      <w:r w:rsidR="00926941" w:rsidRPr="00A003F0">
        <w:rPr>
          <w:rFonts w:ascii="Times New Roman" w:hAnsi="Times New Roman" w:cs="Times New Roman"/>
          <w:sz w:val="28"/>
          <w:szCs w:val="28"/>
        </w:rPr>
        <w:t>я в СА – 2262 жителя.</w:t>
      </w:r>
    </w:p>
    <w:p w:rsidR="006512D3" w:rsidRPr="00A003F0" w:rsidRDefault="00597FCE" w:rsidP="00B950CD">
      <w:pPr>
        <w:spacing w:after="0"/>
        <w:ind w:firstLine="357"/>
        <w:jc w:val="both"/>
        <w:rPr>
          <w:rFonts w:ascii="Times New Roman" w:hAnsi="Times New Roman" w:cs="Times New Roman"/>
          <w:sz w:val="28"/>
          <w:szCs w:val="28"/>
        </w:rPr>
      </w:pPr>
      <w:r w:rsidRPr="00A003F0">
        <w:rPr>
          <w:rFonts w:ascii="Times New Roman" w:hAnsi="Times New Roman" w:cs="Times New Roman"/>
          <w:sz w:val="28"/>
          <w:szCs w:val="28"/>
        </w:rPr>
        <w:lastRenderedPageBreak/>
        <w:t>На наш взгляд данная проблема с вязана в том числе с кадровым дефицитом врачей</w:t>
      </w:r>
      <w:r w:rsidR="00B950CD" w:rsidRPr="00A003F0">
        <w:rPr>
          <w:rFonts w:ascii="Times New Roman" w:hAnsi="Times New Roman" w:cs="Times New Roman"/>
          <w:sz w:val="28"/>
          <w:szCs w:val="28"/>
        </w:rPr>
        <w:t>-</w:t>
      </w:r>
      <w:r w:rsidRPr="00A003F0">
        <w:rPr>
          <w:rFonts w:ascii="Times New Roman" w:hAnsi="Times New Roman" w:cs="Times New Roman"/>
          <w:sz w:val="28"/>
          <w:szCs w:val="28"/>
        </w:rPr>
        <w:t xml:space="preserve"> сурдологов в Республике, не знание </w:t>
      </w:r>
      <w:r w:rsidR="00A41802" w:rsidRPr="00A003F0">
        <w:rPr>
          <w:rFonts w:ascii="Times New Roman" w:hAnsi="Times New Roman" w:cs="Times New Roman"/>
          <w:sz w:val="28"/>
          <w:szCs w:val="28"/>
        </w:rPr>
        <w:t xml:space="preserve">нормативно правовых актов (далее </w:t>
      </w:r>
      <w:r w:rsidRPr="00A003F0">
        <w:rPr>
          <w:rFonts w:ascii="Times New Roman" w:hAnsi="Times New Roman" w:cs="Times New Roman"/>
          <w:sz w:val="28"/>
          <w:szCs w:val="28"/>
        </w:rPr>
        <w:t>НПА</w:t>
      </w:r>
      <w:r w:rsidR="00A41802" w:rsidRPr="00A003F0">
        <w:rPr>
          <w:rFonts w:ascii="Times New Roman" w:hAnsi="Times New Roman" w:cs="Times New Roman"/>
          <w:sz w:val="28"/>
          <w:szCs w:val="28"/>
        </w:rPr>
        <w:t>)</w:t>
      </w:r>
      <w:r w:rsidRPr="00A003F0">
        <w:rPr>
          <w:rFonts w:ascii="Times New Roman" w:hAnsi="Times New Roman" w:cs="Times New Roman"/>
          <w:sz w:val="28"/>
          <w:szCs w:val="28"/>
        </w:rPr>
        <w:t xml:space="preserve"> врачами отриноларингологами и педиатрами на местах, не своевременное направление на дообследование</w:t>
      </w:r>
      <w:r w:rsidR="006512D3" w:rsidRPr="00A003F0">
        <w:rPr>
          <w:rFonts w:ascii="Times New Roman" w:hAnsi="Times New Roman" w:cs="Times New Roman"/>
          <w:sz w:val="28"/>
          <w:szCs w:val="28"/>
        </w:rPr>
        <w:t xml:space="preserve"> и лечени</w:t>
      </w:r>
      <w:r w:rsidR="00B950CD" w:rsidRPr="00A003F0">
        <w:rPr>
          <w:rFonts w:ascii="Times New Roman" w:hAnsi="Times New Roman" w:cs="Times New Roman"/>
          <w:sz w:val="28"/>
          <w:szCs w:val="28"/>
        </w:rPr>
        <w:t>е</w:t>
      </w:r>
      <w:r w:rsidR="006512D3" w:rsidRPr="00A003F0">
        <w:rPr>
          <w:rFonts w:ascii="Times New Roman" w:hAnsi="Times New Roman" w:cs="Times New Roman"/>
          <w:sz w:val="28"/>
          <w:szCs w:val="28"/>
        </w:rPr>
        <w:t>.</w:t>
      </w:r>
      <w:r w:rsidRPr="00A003F0">
        <w:rPr>
          <w:rFonts w:ascii="Times New Roman" w:hAnsi="Times New Roman" w:cs="Times New Roman"/>
          <w:sz w:val="28"/>
          <w:szCs w:val="28"/>
        </w:rPr>
        <w:t xml:space="preserve"> </w:t>
      </w:r>
    </w:p>
    <w:p w:rsidR="00926941" w:rsidRPr="00A003F0" w:rsidRDefault="00926941" w:rsidP="00926941">
      <w:pPr>
        <w:spacing w:after="0"/>
        <w:ind w:firstLine="709"/>
        <w:jc w:val="both"/>
        <w:rPr>
          <w:rFonts w:ascii="Times New Roman" w:hAnsi="Times New Roman" w:cs="Times New Roman"/>
          <w:sz w:val="28"/>
          <w:szCs w:val="28"/>
        </w:rPr>
      </w:pPr>
      <w:r w:rsidRPr="00A003F0">
        <w:rPr>
          <w:rFonts w:ascii="Times New Roman" w:hAnsi="Times New Roman" w:cs="Times New Roman"/>
          <w:sz w:val="28"/>
          <w:szCs w:val="28"/>
        </w:rPr>
        <w:t>В РК</w:t>
      </w:r>
      <w:r w:rsidR="005F57B1" w:rsidRPr="00A003F0">
        <w:rPr>
          <w:rFonts w:ascii="Times New Roman" w:hAnsi="Times New Roman" w:cs="Times New Roman"/>
          <w:sz w:val="28"/>
          <w:szCs w:val="28"/>
        </w:rPr>
        <w:t xml:space="preserve"> программа по слуховой</w:t>
      </w:r>
      <w:r w:rsidR="006512D3" w:rsidRPr="00A003F0">
        <w:rPr>
          <w:rFonts w:ascii="Times New Roman" w:hAnsi="Times New Roman" w:cs="Times New Roman"/>
          <w:sz w:val="28"/>
          <w:szCs w:val="28"/>
        </w:rPr>
        <w:t xml:space="preserve"> (</w:t>
      </w:r>
      <w:r w:rsidR="005F57B1" w:rsidRPr="00A003F0">
        <w:rPr>
          <w:rFonts w:ascii="Times New Roman" w:hAnsi="Times New Roman" w:cs="Times New Roman"/>
          <w:sz w:val="28"/>
          <w:szCs w:val="28"/>
        </w:rPr>
        <w:t>кохлеарной) имплантации начата с 2007 года. На</w:t>
      </w:r>
      <w:r w:rsidRPr="00A003F0">
        <w:rPr>
          <w:rFonts w:ascii="Times New Roman" w:hAnsi="Times New Roman" w:cs="Times New Roman"/>
          <w:sz w:val="28"/>
          <w:szCs w:val="28"/>
        </w:rPr>
        <w:t xml:space="preserve"> сегодняшний день</w:t>
      </w:r>
      <w:r w:rsidR="005F57B1" w:rsidRPr="00A003F0">
        <w:rPr>
          <w:rFonts w:ascii="Times New Roman" w:hAnsi="Times New Roman" w:cs="Times New Roman"/>
          <w:sz w:val="28"/>
          <w:szCs w:val="28"/>
        </w:rPr>
        <w:t xml:space="preserve"> прооперированн</w:t>
      </w:r>
      <w:r w:rsidRPr="00A003F0">
        <w:rPr>
          <w:rFonts w:ascii="Times New Roman" w:hAnsi="Times New Roman" w:cs="Times New Roman"/>
          <w:sz w:val="28"/>
          <w:szCs w:val="28"/>
        </w:rPr>
        <w:t>ы более 2000 пациентов (</w:t>
      </w:r>
      <w:r w:rsidR="005F57B1" w:rsidRPr="00A003F0">
        <w:rPr>
          <w:rFonts w:ascii="Times New Roman" w:hAnsi="Times New Roman" w:cs="Times New Roman"/>
          <w:sz w:val="28"/>
          <w:szCs w:val="28"/>
        </w:rPr>
        <w:t xml:space="preserve">детское </w:t>
      </w:r>
      <w:r w:rsidR="00A003F0">
        <w:rPr>
          <w:rFonts w:ascii="Times New Roman" w:hAnsi="Times New Roman" w:cs="Times New Roman"/>
          <w:sz w:val="28"/>
          <w:szCs w:val="28"/>
        </w:rPr>
        <w:t>и взрослое население)</w:t>
      </w:r>
      <w:r w:rsidR="005F57B1" w:rsidRPr="00A003F0">
        <w:rPr>
          <w:rFonts w:ascii="Times New Roman" w:hAnsi="Times New Roman" w:cs="Times New Roman"/>
          <w:sz w:val="28"/>
          <w:szCs w:val="28"/>
        </w:rPr>
        <w:t>.</w:t>
      </w:r>
      <w:r w:rsidR="006512D3" w:rsidRPr="00A003F0">
        <w:rPr>
          <w:rFonts w:ascii="Times New Roman" w:hAnsi="Times New Roman" w:cs="Times New Roman"/>
          <w:sz w:val="28"/>
          <w:szCs w:val="28"/>
        </w:rPr>
        <w:t xml:space="preserve"> </w:t>
      </w:r>
      <w:r w:rsidR="005F57B1" w:rsidRPr="00A003F0">
        <w:rPr>
          <w:rFonts w:ascii="Times New Roman" w:hAnsi="Times New Roman" w:cs="Times New Roman"/>
          <w:sz w:val="28"/>
          <w:szCs w:val="28"/>
        </w:rPr>
        <w:t>Согласно исследованиям казахстанских ученых</w:t>
      </w:r>
      <w:r w:rsidRPr="00A003F0">
        <w:rPr>
          <w:rStyle w:val="af0"/>
          <w:sz w:val="28"/>
          <w:szCs w:val="28"/>
        </w:rPr>
        <w:t xml:space="preserve">  </w:t>
      </w:r>
      <w:r w:rsidR="007E7EB4">
        <w:rPr>
          <w:rStyle w:val="af0"/>
          <w:rFonts w:ascii="Times New Roman" w:hAnsi="Times New Roman" w:cs="Times New Roman"/>
          <w:color w:val="FF0000"/>
          <w:sz w:val="28"/>
          <w:szCs w:val="28"/>
        </w:rPr>
        <w:t>[</w:t>
      </w:r>
      <w:r w:rsidR="00CB00B0">
        <w:rPr>
          <w:rStyle w:val="af0"/>
          <w:rFonts w:ascii="Times New Roman" w:hAnsi="Times New Roman" w:cs="Times New Roman"/>
          <w:color w:val="FF0000"/>
          <w:sz w:val="28"/>
          <w:szCs w:val="28"/>
        </w:rPr>
        <w:t>11</w:t>
      </w:r>
      <w:r w:rsidRPr="00A003F0">
        <w:rPr>
          <w:rStyle w:val="af0"/>
          <w:rFonts w:ascii="Times New Roman" w:hAnsi="Times New Roman" w:cs="Times New Roman"/>
          <w:color w:val="FF0000"/>
          <w:sz w:val="28"/>
          <w:szCs w:val="28"/>
        </w:rPr>
        <w:t>]</w:t>
      </w:r>
      <w:r w:rsidRPr="00A003F0">
        <w:rPr>
          <w:rStyle w:val="af0"/>
          <w:sz w:val="28"/>
          <w:szCs w:val="28"/>
        </w:rPr>
        <w:t xml:space="preserve"> </w:t>
      </w:r>
      <w:r w:rsidR="005F57B1" w:rsidRPr="00A003F0">
        <w:rPr>
          <w:rFonts w:ascii="Times New Roman" w:hAnsi="Times New Roman" w:cs="Times New Roman"/>
          <w:sz w:val="28"/>
          <w:szCs w:val="28"/>
        </w:rPr>
        <w:t>отмечается повышение индекса качества жизни</w:t>
      </w:r>
      <w:r w:rsidRPr="00A003F0">
        <w:rPr>
          <w:rStyle w:val="af0"/>
          <w:sz w:val="28"/>
          <w:szCs w:val="28"/>
        </w:rPr>
        <w:t xml:space="preserve"> </w:t>
      </w:r>
      <w:r w:rsidR="005F57B1" w:rsidRPr="00A003F0">
        <w:rPr>
          <w:rFonts w:ascii="Times New Roman" w:hAnsi="Times New Roman" w:cs="Times New Roman"/>
          <w:sz w:val="28"/>
          <w:szCs w:val="28"/>
        </w:rPr>
        <w:t xml:space="preserve">после оперативного вмешательства у пациентов, что свидетельствует о положительной эффективности данной технологии. </w:t>
      </w:r>
      <w:r w:rsidRPr="00A003F0">
        <w:rPr>
          <w:rFonts w:ascii="Times New Roman" w:hAnsi="Times New Roman" w:cs="Times New Roman"/>
          <w:sz w:val="28"/>
          <w:szCs w:val="28"/>
        </w:rPr>
        <w:t xml:space="preserve"> </w:t>
      </w:r>
    </w:p>
    <w:p w:rsidR="002D58C4" w:rsidRPr="00A003F0" w:rsidRDefault="002D58C4" w:rsidP="00926941">
      <w:pPr>
        <w:spacing w:after="0"/>
        <w:ind w:firstLine="709"/>
        <w:jc w:val="both"/>
        <w:rPr>
          <w:rFonts w:ascii="Times New Roman" w:hAnsi="Times New Roman" w:cs="Times New Roman"/>
          <w:sz w:val="28"/>
          <w:szCs w:val="28"/>
        </w:rPr>
      </w:pPr>
      <w:r w:rsidRPr="00A003F0">
        <w:rPr>
          <w:rFonts w:ascii="Times New Roman" w:hAnsi="Times New Roman" w:cs="Times New Roman"/>
          <w:sz w:val="28"/>
          <w:szCs w:val="28"/>
        </w:rPr>
        <w:t xml:space="preserve">Успех кохлеарной имплантации и протезирования слуховыми аппаратами определяется комплексом факторов и зависит от используемой технологии, физиологическими и интеллектуальными особенностями пациента, причиной глухоты, времени возникновения и продолжительности потери слуха, а также от усилии человека и его окружающих в процессе реабилитации, интенсивности и качества коррекционно-развивающих занятий по восстановлению или формированию слухового восприятия, обучению речи, устной коммуникации. </w:t>
      </w:r>
      <w:r w:rsidR="00926941" w:rsidRPr="00A003F0">
        <w:rPr>
          <w:rFonts w:ascii="Times New Roman" w:hAnsi="Times New Roman" w:cs="Times New Roman"/>
          <w:sz w:val="28"/>
          <w:szCs w:val="28"/>
        </w:rPr>
        <w:t>В</w:t>
      </w:r>
      <w:r w:rsidRPr="00A003F0">
        <w:rPr>
          <w:rFonts w:ascii="Times New Roman" w:hAnsi="Times New Roman" w:cs="Times New Roman"/>
          <w:sz w:val="28"/>
          <w:szCs w:val="28"/>
        </w:rPr>
        <w:t xml:space="preserve"> методич</w:t>
      </w:r>
      <w:r w:rsidR="00926941" w:rsidRPr="00A003F0">
        <w:rPr>
          <w:rFonts w:ascii="Times New Roman" w:hAnsi="Times New Roman" w:cs="Times New Roman"/>
          <w:sz w:val="28"/>
          <w:szCs w:val="28"/>
        </w:rPr>
        <w:t xml:space="preserve">еских </w:t>
      </w:r>
      <w:r w:rsidR="00D72B8A" w:rsidRPr="00A003F0">
        <w:rPr>
          <w:rFonts w:ascii="Times New Roman" w:hAnsi="Times New Roman" w:cs="Times New Roman"/>
          <w:sz w:val="28"/>
          <w:szCs w:val="28"/>
        </w:rPr>
        <w:t>рекомендациях изложены</w:t>
      </w:r>
      <w:r w:rsidRPr="00A003F0">
        <w:rPr>
          <w:rFonts w:ascii="Times New Roman" w:hAnsi="Times New Roman" w:cs="Times New Roman"/>
          <w:sz w:val="28"/>
          <w:szCs w:val="28"/>
        </w:rPr>
        <w:t xml:space="preserve"> материалы, которые помогут практическим специалистам</w:t>
      </w:r>
      <w:r w:rsidR="006512D3" w:rsidRPr="00A003F0">
        <w:rPr>
          <w:rFonts w:ascii="Times New Roman" w:hAnsi="Times New Roman" w:cs="Times New Roman"/>
          <w:sz w:val="28"/>
          <w:szCs w:val="28"/>
        </w:rPr>
        <w:t xml:space="preserve"> знать о имеющихся на сегодняшний день возможностях помощи данной категории пациентов, опираться на </w:t>
      </w:r>
      <w:r w:rsidR="00D919B0" w:rsidRPr="00A003F0">
        <w:rPr>
          <w:rFonts w:ascii="Times New Roman" w:hAnsi="Times New Roman" w:cs="Times New Roman"/>
          <w:sz w:val="28"/>
          <w:szCs w:val="28"/>
        </w:rPr>
        <w:t xml:space="preserve">действующие </w:t>
      </w:r>
      <w:r w:rsidR="005F57B1" w:rsidRPr="00A003F0">
        <w:rPr>
          <w:rFonts w:ascii="Times New Roman" w:hAnsi="Times New Roman" w:cs="Times New Roman"/>
          <w:sz w:val="28"/>
          <w:szCs w:val="28"/>
        </w:rPr>
        <w:t>НПА регламентирующие оториноларингологическую и сур</w:t>
      </w:r>
      <w:r w:rsidR="00D919B0" w:rsidRPr="00A003F0">
        <w:rPr>
          <w:rFonts w:ascii="Times New Roman" w:hAnsi="Times New Roman" w:cs="Times New Roman"/>
          <w:sz w:val="28"/>
          <w:szCs w:val="28"/>
        </w:rPr>
        <w:t>дологическую помощь</w:t>
      </w:r>
      <w:r w:rsidR="006512D3" w:rsidRPr="00A003F0">
        <w:rPr>
          <w:rFonts w:ascii="Times New Roman" w:hAnsi="Times New Roman" w:cs="Times New Roman"/>
          <w:sz w:val="28"/>
          <w:szCs w:val="28"/>
        </w:rPr>
        <w:t xml:space="preserve"> в республике Казахстан</w:t>
      </w:r>
      <w:r w:rsidR="00D919B0" w:rsidRPr="00A003F0">
        <w:rPr>
          <w:rFonts w:ascii="Times New Roman" w:hAnsi="Times New Roman" w:cs="Times New Roman"/>
          <w:sz w:val="28"/>
          <w:szCs w:val="28"/>
        </w:rPr>
        <w:t>, иметь пред</w:t>
      </w:r>
      <w:r w:rsidR="005F57B1" w:rsidRPr="00A003F0">
        <w:rPr>
          <w:rFonts w:ascii="Times New Roman" w:hAnsi="Times New Roman" w:cs="Times New Roman"/>
          <w:sz w:val="28"/>
          <w:szCs w:val="28"/>
        </w:rPr>
        <w:t>ставление о возможных критериях оценки адекватности</w:t>
      </w:r>
      <w:r w:rsidRPr="00A003F0">
        <w:rPr>
          <w:rFonts w:ascii="Times New Roman" w:hAnsi="Times New Roman" w:cs="Times New Roman"/>
          <w:sz w:val="28"/>
          <w:szCs w:val="28"/>
        </w:rPr>
        <w:t xml:space="preserve"> метода слуховой коррекции, отследить динамику развития, выявить дополнительные сложности.</w:t>
      </w:r>
    </w:p>
    <w:p w:rsidR="00A003F0" w:rsidRDefault="00A003F0" w:rsidP="00BB6D54">
      <w:pPr>
        <w:spacing w:after="0"/>
        <w:jc w:val="both"/>
        <w:rPr>
          <w:rFonts w:ascii="Times New Roman" w:hAnsi="Times New Roman" w:cs="Times New Roman"/>
          <w:b/>
          <w:sz w:val="24"/>
          <w:szCs w:val="24"/>
        </w:rPr>
      </w:pPr>
    </w:p>
    <w:p w:rsidR="007E7EB4" w:rsidRPr="00A003F0" w:rsidRDefault="00935E51" w:rsidP="007E7EB4">
      <w:pPr>
        <w:jc w:val="center"/>
        <w:rPr>
          <w:rFonts w:ascii="Times New Roman" w:hAnsi="Times New Roman" w:cs="Times New Roman"/>
          <w:b/>
          <w:sz w:val="28"/>
          <w:szCs w:val="28"/>
        </w:rPr>
      </w:pPr>
      <w:r>
        <w:rPr>
          <w:rFonts w:ascii="Times New Roman" w:hAnsi="Times New Roman" w:cs="Times New Roman"/>
          <w:b/>
          <w:sz w:val="28"/>
          <w:szCs w:val="28"/>
        </w:rPr>
        <w:t>1.</w:t>
      </w:r>
      <w:r w:rsidR="002D58C4" w:rsidRPr="00A003F0">
        <w:rPr>
          <w:rFonts w:ascii="Times New Roman" w:hAnsi="Times New Roman" w:cs="Times New Roman"/>
          <w:b/>
          <w:sz w:val="28"/>
          <w:szCs w:val="28"/>
        </w:rPr>
        <w:t>Кл</w:t>
      </w:r>
      <w:r w:rsidR="00743B2C" w:rsidRPr="00A003F0">
        <w:rPr>
          <w:rFonts w:ascii="Times New Roman" w:hAnsi="Times New Roman" w:cs="Times New Roman"/>
          <w:b/>
          <w:sz w:val="28"/>
          <w:szCs w:val="28"/>
        </w:rPr>
        <w:t xml:space="preserve">ассификация нарушения слуха </w:t>
      </w:r>
    </w:p>
    <w:p w:rsidR="007E7EB4" w:rsidRPr="00A003F0" w:rsidRDefault="002D58C4" w:rsidP="00BB6D54">
      <w:pPr>
        <w:ind w:firstLine="708"/>
        <w:jc w:val="both"/>
        <w:rPr>
          <w:rFonts w:ascii="Times New Roman" w:hAnsi="Times New Roman" w:cs="Times New Roman"/>
          <w:b/>
          <w:sz w:val="28"/>
          <w:szCs w:val="28"/>
        </w:rPr>
      </w:pPr>
      <w:r w:rsidRPr="00A003F0">
        <w:rPr>
          <w:rFonts w:ascii="Times New Roman" w:hAnsi="Times New Roman" w:cs="Times New Roman"/>
          <w:sz w:val="28"/>
          <w:szCs w:val="28"/>
        </w:rPr>
        <w:t>Существуют разные классификации нарушений слуха, в зависимости от того, какие критерии положены в их о</w:t>
      </w:r>
      <w:r w:rsidR="00A003F0">
        <w:rPr>
          <w:rFonts w:ascii="Times New Roman" w:hAnsi="Times New Roman" w:cs="Times New Roman"/>
          <w:sz w:val="28"/>
          <w:szCs w:val="28"/>
        </w:rPr>
        <w:t>снову. Наиболее распространенная классификация</w:t>
      </w:r>
      <w:r w:rsidRPr="00A003F0">
        <w:rPr>
          <w:rFonts w:ascii="Times New Roman" w:hAnsi="Times New Roman" w:cs="Times New Roman"/>
          <w:sz w:val="28"/>
          <w:szCs w:val="28"/>
        </w:rPr>
        <w:t>:</w:t>
      </w:r>
      <w:r w:rsidR="007E7EB4" w:rsidRPr="007E7EB4">
        <w:rPr>
          <w:rFonts w:ascii="Times New Roman" w:hAnsi="Times New Roman" w:cs="Times New Roman"/>
          <w:b/>
          <w:color w:val="FF0000"/>
          <w:sz w:val="28"/>
          <w:szCs w:val="28"/>
        </w:rPr>
        <w:t xml:space="preserve"> </w:t>
      </w:r>
      <w:r w:rsidR="007E7EB4">
        <w:rPr>
          <w:rFonts w:ascii="Times New Roman" w:hAnsi="Times New Roman" w:cs="Times New Roman"/>
          <w:b/>
          <w:color w:val="FF0000"/>
          <w:sz w:val="28"/>
          <w:szCs w:val="28"/>
        </w:rPr>
        <w:t>[</w:t>
      </w:r>
      <w:r w:rsidR="00CB00B0">
        <w:rPr>
          <w:rFonts w:ascii="Times New Roman" w:hAnsi="Times New Roman" w:cs="Times New Roman"/>
          <w:b/>
          <w:color w:val="FF0000"/>
          <w:sz w:val="28"/>
          <w:szCs w:val="28"/>
        </w:rPr>
        <w:t>12</w:t>
      </w:r>
      <w:r w:rsidR="007E7EB4" w:rsidRPr="00A003F0">
        <w:rPr>
          <w:rFonts w:ascii="Times New Roman" w:hAnsi="Times New Roman" w:cs="Times New Roman"/>
          <w:b/>
          <w:color w:val="FF0000"/>
          <w:sz w:val="28"/>
          <w:szCs w:val="28"/>
        </w:rPr>
        <w:t>]</w:t>
      </w:r>
      <w:r w:rsidR="007E7EB4">
        <w:rPr>
          <w:rFonts w:ascii="Times New Roman" w:hAnsi="Times New Roman" w:cs="Times New Roman"/>
          <w:sz w:val="28"/>
          <w:szCs w:val="28"/>
        </w:rPr>
        <w:t>.</w:t>
      </w:r>
    </w:p>
    <w:p w:rsidR="002D58C4" w:rsidRPr="00A003F0" w:rsidRDefault="00F02F6A"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1)</w:t>
      </w:r>
      <w:r w:rsidR="00957BFF" w:rsidRPr="00A003F0">
        <w:rPr>
          <w:rFonts w:ascii="Times New Roman" w:hAnsi="Times New Roman" w:cs="Times New Roman"/>
          <w:sz w:val="28"/>
          <w:szCs w:val="28"/>
        </w:rPr>
        <w:t xml:space="preserve"> </w:t>
      </w:r>
      <w:r w:rsidR="002D58C4" w:rsidRPr="00A003F0">
        <w:rPr>
          <w:rFonts w:ascii="Times New Roman" w:hAnsi="Times New Roman" w:cs="Times New Roman"/>
          <w:sz w:val="28"/>
          <w:szCs w:val="28"/>
        </w:rPr>
        <w:t>В зависимости от причины:</w:t>
      </w:r>
    </w:p>
    <w:p w:rsidR="002D58C4" w:rsidRPr="00A003F0" w:rsidRDefault="002D58C4" w:rsidP="00A003F0">
      <w:pPr>
        <w:pStyle w:val="aa"/>
        <w:spacing w:after="0" w:line="240" w:lineRule="auto"/>
        <w:ind w:left="1068"/>
        <w:jc w:val="both"/>
        <w:rPr>
          <w:rFonts w:ascii="Times New Roman" w:hAnsi="Times New Roman" w:cs="Times New Roman"/>
          <w:sz w:val="28"/>
          <w:szCs w:val="28"/>
        </w:rPr>
      </w:pPr>
      <w:r w:rsidRPr="00A003F0">
        <w:rPr>
          <w:rFonts w:ascii="Times New Roman" w:hAnsi="Times New Roman" w:cs="Times New Roman"/>
          <w:sz w:val="28"/>
          <w:szCs w:val="28"/>
        </w:rPr>
        <w:t>- наследственные нарушения слуха</w:t>
      </w:r>
    </w:p>
    <w:p w:rsidR="002D58C4" w:rsidRPr="00A003F0" w:rsidRDefault="002D58C4" w:rsidP="00A003F0">
      <w:pPr>
        <w:pStyle w:val="aa"/>
        <w:spacing w:after="0" w:line="240" w:lineRule="auto"/>
        <w:ind w:left="1068"/>
        <w:jc w:val="both"/>
        <w:rPr>
          <w:rFonts w:ascii="Times New Roman" w:hAnsi="Times New Roman" w:cs="Times New Roman"/>
          <w:sz w:val="28"/>
          <w:szCs w:val="28"/>
        </w:rPr>
      </w:pPr>
      <w:r w:rsidRPr="00A003F0">
        <w:rPr>
          <w:rFonts w:ascii="Times New Roman" w:hAnsi="Times New Roman" w:cs="Times New Roman"/>
          <w:sz w:val="28"/>
          <w:szCs w:val="28"/>
        </w:rPr>
        <w:t>-врожденные нарушения слуха</w:t>
      </w:r>
    </w:p>
    <w:p w:rsidR="002D58C4" w:rsidRPr="00A003F0" w:rsidRDefault="002D58C4" w:rsidP="00A003F0">
      <w:pPr>
        <w:pStyle w:val="aa"/>
        <w:spacing w:after="0" w:line="240" w:lineRule="auto"/>
        <w:ind w:left="1068"/>
        <w:jc w:val="both"/>
        <w:rPr>
          <w:rFonts w:ascii="Times New Roman" w:hAnsi="Times New Roman" w:cs="Times New Roman"/>
          <w:sz w:val="28"/>
          <w:szCs w:val="28"/>
        </w:rPr>
      </w:pPr>
      <w:r w:rsidRPr="00A003F0">
        <w:rPr>
          <w:rFonts w:ascii="Times New Roman" w:hAnsi="Times New Roman" w:cs="Times New Roman"/>
          <w:sz w:val="28"/>
          <w:szCs w:val="28"/>
        </w:rPr>
        <w:t>-приобретенные нарушения слуха</w:t>
      </w:r>
    </w:p>
    <w:p w:rsidR="002D58C4" w:rsidRPr="00A003F0" w:rsidRDefault="00957BFF"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2) П</w:t>
      </w:r>
      <w:r w:rsidR="002D58C4" w:rsidRPr="00A003F0">
        <w:rPr>
          <w:rFonts w:ascii="Times New Roman" w:hAnsi="Times New Roman" w:cs="Times New Roman"/>
          <w:sz w:val="28"/>
          <w:szCs w:val="28"/>
        </w:rPr>
        <w:t>о локализации повреждения:</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lastRenderedPageBreak/>
        <w:tab/>
        <w:t>- периферические нарушения слуха (поражение наружного, среднего, внутреннего уха, нейронов спирального ганглия и слухового нерва);</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 центральные нарушения слуха (повреждение корковых и подкорковых центров слуховой системы)</w:t>
      </w:r>
    </w:p>
    <w:p w:rsidR="002D58C4" w:rsidRPr="00A003F0" w:rsidRDefault="00957BFF"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3) П</w:t>
      </w:r>
      <w:r w:rsidR="002D58C4" w:rsidRPr="00A003F0">
        <w:rPr>
          <w:rFonts w:ascii="Times New Roman" w:hAnsi="Times New Roman" w:cs="Times New Roman"/>
          <w:sz w:val="28"/>
          <w:szCs w:val="28"/>
        </w:rPr>
        <w:t>о механизму преобразования звуковых сигналов:</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 кондуктивная тугоухость (нарушение звукопроведения)</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 нейросенсорная тугоухость (нарушение звуковосприятия)</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-смешанная тугоухость (нарушение звукопроведения и звуковосприятия на одном ухе)</w:t>
      </w:r>
    </w:p>
    <w:p w:rsidR="002D58C4" w:rsidRPr="00A003F0" w:rsidRDefault="00957BFF"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4) В</w:t>
      </w:r>
      <w:r w:rsidR="002D58C4" w:rsidRPr="00A003F0">
        <w:rPr>
          <w:rFonts w:ascii="Times New Roman" w:hAnsi="Times New Roman" w:cs="Times New Roman"/>
          <w:sz w:val="28"/>
          <w:szCs w:val="28"/>
        </w:rPr>
        <w:t xml:space="preserve"> зависимости от стороны повреждения:</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 одностороннее повреждение слуха (повреждено одно ухо)</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 двустороннее повреждение слуха (повреждено два уха)</w:t>
      </w:r>
    </w:p>
    <w:p w:rsidR="002D58C4" w:rsidRPr="00A003F0" w:rsidRDefault="00957BFF"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5) П</w:t>
      </w:r>
      <w:r w:rsidR="002D58C4" w:rsidRPr="00A003F0">
        <w:rPr>
          <w:rFonts w:ascii="Times New Roman" w:hAnsi="Times New Roman" w:cs="Times New Roman"/>
          <w:sz w:val="28"/>
          <w:szCs w:val="28"/>
        </w:rPr>
        <w:t>о степени снижения слуха:</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-1,2,3,4-я степень тугоухости</w:t>
      </w:r>
    </w:p>
    <w:p w:rsidR="002D58C4" w:rsidRPr="00A003F0" w:rsidRDefault="002D58C4" w:rsidP="00A003F0">
      <w:pPr>
        <w:spacing w:after="0" w:line="240" w:lineRule="auto"/>
        <w:jc w:val="both"/>
        <w:rPr>
          <w:rFonts w:ascii="Times New Roman" w:hAnsi="Times New Roman" w:cs="Times New Roman"/>
          <w:sz w:val="28"/>
          <w:szCs w:val="28"/>
        </w:rPr>
      </w:pPr>
      <w:r w:rsidRPr="00A003F0">
        <w:rPr>
          <w:rFonts w:ascii="Times New Roman" w:hAnsi="Times New Roman" w:cs="Times New Roman"/>
          <w:sz w:val="28"/>
          <w:szCs w:val="28"/>
        </w:rPr>
        <w:tab/>
        <w:t>-глухота</w:t>
      </w:r>
    </w:p>
    <w:p w:rsidR="002D58C4" w:rsidRPr="00A003F0" w:rsidRDefault="002D58C4" w:rsidP="00F02F6A">
      <w:pPr>
        <w:jc w:val="both"/>
        <w:rPr>
          <w:rFonts w:ascii="Times New Roman" w:hAnsi="Times New Roman" w:cs="Times New Roman"/>
          <w:sz w:val="28"/>
          <w:szCs w:val="28"/>
        </w:rPr>
      </w:pPr>
      <w:r w:rsidRPr="00A003F0">
        <w:rPr>
          <w:rFonts w:ascii="Times New Roman" w:hAnsi="Times New Roman" w:cs="Times New Roman"/>
          <w:sz w:val="28"/>
          <w:szCs w:val="28"/>
        </w:rPr>
        <w:t>В настоящее время при оценке состояния слуха в медицинском сообществе используется Международная классификация нарушений слуха, предложенная Всемирной организацией здравоохранения. В соответствии с этой классификацией средняя потеря слуха определяется в области ч</w:t>
      </w:r>
      <w:r w:rsidR="00957BFF" w:rsidRPr="00A003F0">
        <w:rPr>
          <w:rFonts w:ascii="Times New Roman" w:hAnsi="Times New Roman" w:cs="Times New Roman"/>
          <w:sz w:val="28"/>
          <w:szCs w:val="28"/>
        </w:rPr>
        <w:t>астот 500,1000,2000, 4000 Гц (Т</w:t>
      </w:r>
      <w:r w:rsidRPr="00A003F0">
        <w:rPr>
          <w:rFonts w:ascii="Times New Roman" w:hAnsi="Times New Roman" w:cs="Times New Roman"/>
          <w:sz w:val="28"/>
          <w:szCs w:val="28"/>
        </w:rPr>
        <w:t>аблица 1)</w:t>
      </w:r>
    </w:p>
    <w:p w:rsidR="002D58C4" w:rsidRPr="00C90F29" w:rsidRDefault="002D58C4" w:rsidP="00F02F6A">
      <w:pPr>
        <w:jc w:val="both"/>
        <w:rPr>
          <w:rFonts w:ascii="Times New Roman" w:hAnsi="Times New Roman" w:cs="Times New Roman"/>
          <w:sz w:val="24"/>
          <w:szCs w:val="24"/>
        </w:rPr>
      </w:pPr>
      <w:r w:rsidRPr="00C90F29">
        <w:rPr>
          <w:rFonts w:ascii="Times New Roman" w:hAnsi="Times New Roman" w:cs="Times New Roman"/>
          <w:b/>
          <w:sz w:val="24"/>
          <w:szCs w:val="24"/>
        </w:rPr>
        <w:t>Таблица 1</w:t>
      </w:r>
      <w:r w:rsidRPr="00C90F29">
        <w:rPr>
          <w:rFonts w:ascii="Times New Roman" w:hAnsi="Times New Roman" w:cs="Times New Roman"/>
          <w:sz w:val="24"/>
          <w:szCs w:val="24"/>
        </w:rPr>
        <w:t>.</w:t>
      </w:r>
      <w:r w:rsidR="00F02F6A" w:rsidRPr="00C90F29">
        <w:rPr>
          <w:rFonts w:ascii="Times New Roman" w:hAnsi="Times New Roman" w:cs="Times New Roman"/>
          <w:sz w:val="24"/>
          <w:szCs w:val="24"/>
        </w:rPr>
        <w:t xml:space="preserve"> </w:t>
      </w:r>
      <w:r w:rsidR="00951559" w:rsidRPr="00AA4FE3">
        <w:rPr>
          <w:rFonts w:ascii="Times New Roman" w:hAnsi="Times New Roman" w:cs="Times New Roman"/>
          <w:b/>
          <w:sz w:val="24"/>
          <w:szCs w:val="24"/>
        </w:rPr>
        <w:t>Международная классификация тугоухости</w:t>
      </w:r>
    </w:p>
    <w:p w:rsidR="00951559" w:rsidRPr="00951559" w:rsidRDefault="00951559" w:rsidP="00951559">
      <w:pPr>
        <w:spacing w:before="150" w:after="150" w:line="240" w:lineRule="auto"/>
        <w:ind w:left="150" w:right="150"/>
        <w:rPr>
          <w:rFonts w:ascii="Verdana" w:eastAsia="Times New Roman" w:hAnsi="Verdana" w:cs="Times New Roman"/>
          <w:color w:val="000000"/>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6"/>
        <w:gridCol w:w="3575"/>
        <w:gridCol w:w="2101"/>
      </w:tblGrid>
      <w:tr w:rsidR="00951559" w:rsidRPr="00951559" w:rsidTr="00AA4FE3">
        <w:trPr>
          <w:trHeight w:val="90"/>
          <w:tblCellSpacing w:w="15" w:type="dxa"/>
        </w:trPr>
        <w:tc>
          <w:tcPr>
            <w:tcW w:w="0" w:type="auto"/>
            <w:tcBorders>
              <w:bottom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b/>
                <w:color w:val="000000"/>
                <w:sz w:val="24"/>
                <w:szCs w:val="24"/>
              </w:rPr>
            </w:pPr>
            <w:r w:rsidRPr="00D1212E">
              <w:rPr>
                <w:rFonts w:ascii="Times New Roman" w:eastAsia="Times New Roman" w:hAnsi="Times New Roman" w:cs="Times New Roman"/>
                <w:b/>
                <w:color w:val="000000"/>
                <w:sz w:val="24"/>
                <w:szCs w:val="24"/>
              </w:rPr>
              <w:t xml:space="preserve">Характер поражения </w:t>
            </w:r>
          </w:p>
        </w:tc>
        <w:tc>
          <w:tcPr>
            <w:tcW w:w="3545" w:type="dxa"/>
            <w:tcBorders>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b/>
                <w:color w:val="000000"/>
                <w:sz w:val="24"/>
                <w:szCs w:val="24"/>
              </w:rPr>
            </w:pPr>
            <w:r w:rsidRPr="00D1212E">
              <w:rPr>
                <w:rFonts w:ascii="Times New Roman" w:eastAsia="Times New Roman" w:hAnsi="Times New Roman" w:cs="Times New Roman"/>
                <w:b/>
                <w:color w:val="000000"/>
                <w:sz w:val="24"/>
                <w:szCs w:val="24"/>
              </w:rPr>
              <w:t>Пороги слухового восприятия</w:t>
            </w:r>
          </w:p>
        </w:tc>
        <w:tc>
          <w:tcPr>
            <w:tcW w:w="2056" w:type="dxa"/>
            <w:tcBorders>
              <w:left w:val="single" w:sz="4" w:space="0" w:color="auto"/>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b/>
                <w:color w:val="000000"/>
                <w:sz w:val="24"/>
                <w:szCs w:val="24"/>
              </w:rPr>
            </w:pPr>
            <w:r w:rsidRPr="00D1212E">
              <w:rPr>
                <w:rFonts w:ascii="Times New Roman" w:eastAsia="Times New Roman" w:hAnsi="Times New Roman" w:cs="Times New Roman"/>
                <w:b/>
                <w:color w:val="000000"/>
                <w:sz w:val="24"/>
                <w:szCs w:val="24"/>
              </w:rPr>
              <w:t>Тяжесть поражения</w:t>
            </w:r>
          </w:p>
        </w:tc>
      </w:tr>
      <w:tr w:rsidR="00951559" w:rsidRPr="00951559" w:rsidTr="00AA4FE3">
        <w:trPr>
          <w:trHeight w:val="555"/>
          <w:tblCellSpacing w:w="15" w:type="dxa"/>
        </w:trPr>
        <w:tc>
          <w:tcPr>
            <w:tcW w:w="0" w:type="auto"/>
            <w:tcBorders>
              <w:top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b/>
                <w:color w:val="000000"/>
                <w:sz w:val="24"/>
                <w:szCs w:val="24"/>
              </w:rPr>
            </w:pPr>
            <w:r w:rsidRPr="00D1212E">
              <w:rPr>
                <w:rFonts w:ascii="Times New Roman" w:eastAsia="Times New Roman" w:hAnsi="Times New Roman" w:cs="Times New Roman"/>
                <w:b/>
                <w:color w:val="000000"/>
                <w:sz w:val="24"/>
                <w:szCs w:val="24"/>
              </w:rPr>
              <w:t xml:space="preserve">  </w:t>
            </w:r>
          </w:p>
        </w:tc>
        <w:tc>
          <w:tcPr>
            <w:tcW w:w="3545" w:type="dxa"/>
            <w:tcBorders>
              <w:top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дБ</w:t>
            </w:r>
          </w:p>
        </w:tc>
        <w:tc>
          <w:tcPr>
            <w:tcW w:w="2056" w:type="dxa"/>
            <w:tcBorders>
              <w:top w:val="single" w:sz="4" w:space="0" w:color="auto"/>
              <w:left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p>
        </w:tc>
      </w:tr>
      <w:tr w:rsidR="00951559" w:rsidRPr="00951559" w:rsidTr="00AA4FE3">
        <w:trPr>
          <w:trHeight w:val="240"/>
          <w:tblCellSpacing w:w="15" w:type="dxa"/>
        </w:trPr>
        <w:tc>
          <w:tcPr>
            <w:tcW w:w="0" w:type="auto"/>
            <w:tcBorders>
              <w:bottom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 xml:space="preserve">Степень тугоухости I   </w:t>
            </w:r>
          </w:p>
        </w:tc>
        <w:tc>
          <w:tcPr>
            <w:tcW w:w="3545" w:type="dxa"/>
            <w:tcBorders>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26-40</w:t>
            </w:r>
          </w:p>
        </w:tc>
        <w:tc>
          <w:tcPr>
            <w:tcW w:w="2056" w:type="dxa"/>
            <w:tcBorders>
              <w:left w:val="single" w:sz="4" w:space="0" w:color="auto"/>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Легкая</w:t>
            </w:r>
          </w:p>
        </w:tc>
      </w:tr>
      <w:tr w:rsidR="006A5426" w:rsidRPr="00951559" w:rsidTr="00AA4FE3">
        <w:trPr>
          <w:trHeight w:val="90"/>
          <w:tblCellSpacing w:w="15" w:type="dxa"/>
        </w:trPr>
        <w:tc>
          <w:tcPr>
            <w:tcW w:w="0" w:type="auto"/>
            <w:tcBorders>
              <w:top w:val="single" w:sz="4" w:space="0" w:color="auto"/>
              <w:right w:val="single" w:sz="4" w:space="0" w:color="auto"/>
            </w:tcBorders>
            <w:vAlign w:val="center"/>
            <w:hideMark/>
          </w:tcPr>
          <w:p w:rsidR="006A5426" w:rsidRPr="00D1212E" w:rsidRDefault="006A5426" w:rsidP="00951559">
            <w:pPr>
              <w:spacing w:after="0" w:line="240" w:lineRule="auto"/>
              <w:rPr>
                <w:rFonts w:ascii="Times New Roman" w:eastAsia="Times New Roman" w:hAnsi="Times New Roman" w:cs="Times New Roman"/>
                <w:color w:val="000000"/>
                <w:sz w:val="24"/>
                <w:szCs w:val="24"/>
              </w:rPr>
            </w:pPr>
          </w:p>
        </w:tc>
        <w:tc>
          <w:tcPr>
            <w:tcW w:w="3545" w:type="dxa"/>
            <w:tcBorders>
              <w:top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c>
          <w:tcPr>
            <w:tcW w:w="2056" w:type="dxa"/>
            <w:tcBorders>
              <w:top w:val="single" w:sz="4" w:space="0" w:color="auto"/>
              <w:left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r>
      <w:tr w:rsidR="00951559" w:rsidRPr="00951559" w:rsidTr="00AA4FE3">
        <w:trPr>
          <w:tblCellSpacing w:w="15" w:type="dxa"/>
        </w:trPr>
        <w:tc>
          <w:tcPr>
            <w:tcW w:w="0" w:type="auto"/>
            <w:tcBorders>
              <w:bottom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 xml:space="preserve">Степень тугоухости II   </w:t>
            </w:r>
          </w:p>
        </w:tc>
        <w:tc>
          <w:tcPr>
            <w:tcW w:w="3545" w:type="dxa"/>
            <w:tcBorders>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41-55</w:t>
            </w:r>
          </w:p>
        </w:tc>
        <w:tc>
          <w:tcPr>
            <w:tcW w:w="2056" w:type="dxa"/>
            <w:tcBorders>
              <w:left w:val="single" w:sz="4" w:space="0" w:color="auto"/>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Средняя</w:t>
            </w:r>
          </w:p>
        </w:tc>
      </w:tr>
      <w:tr w:rsidR="00951559" w:rsidRPr="00951559" w:rsidTr="00AA4FE3">
        <w:trPr>
          <w:trHeight w:val="315"/>
          <w:tblCellSpacing w:w="15" w:type="dxa"/>
        </w:trPr>
        <w:tc>
          <w:tcPr>
            <w:tcW w:w="0" w:type="auto"/>
            <w:tcBorders>
              <w:bottom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 xml:space="preserve">Степень тугоухости III   </w:t>
            </w:r>
          </w:p>
        </w:tc>
        <w:tc>
          <w:tcPr>
            <w:tcW w:w="3545" w:type="dxa"/>
            <w:tcBorders>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56-70</w:t>
            </w:r>
          </w:p>
        </w:tc>
        <w:tc>
          <w:tcPr>
            <w:tcW w:w="2056" w:type="dxa"/>
            <w:tcBorders>
              <w:left w:val="single" w:sz="4" w:space="0" w:color="auto"/>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Среднетяжелая</w:t>
            </w:r>
          </w:p>
        </w:tc>
      </w:tr>
      <w:tr w:rsidR="006A5426" w:rsidRPr="00951559" w:rsidTr="00AA4FE3">
        <w:trPr>
          <w:tblCellSpacing w:w="15" w:type="dxa"/>
        </w:trPr>
        <w:tc>
          <w:tcPr>
            <w:tcW w:w="0" w:type="auto"/>
            <w:tcBorders>
              <w:top w:val="single" w:sz="4" w:space="0" w:color="auto"/>
              <w:right w:val="single" w:sz="4" w:space="0" w:color="auto"/>
            </w:tcBorders>
            <w:vAlign w:val="center"/>
            <w:hideMark/>
          </w:tcPr>
          <w:p w:rsidR="006A5426" w:rsidRPr="00D1212E" w:rsidRDefault="006A5426" w:rsidP="00951559">
            <w:pPr>
              <w:spacing w:after="0" w:line="240" w:lineRule="auto"/>
              <w:rPr>
                <w:rFonts w:ascii="Times New Roman" w:eastAsia="Times New Roman" w:hAnsi="Times New Roman" w:cs="Times New Roman"/>
                <w:color w:val="000000"/>
                <w:sz w:val="24"/>
                <w:szCs w:val="24"/>
              </w:rPr>
            </w:pPr>
          </w:p>
        </w:tc>
        <w:tc>
          <w:tcPr>
            <w:tcW w:w="3545" w:type="dxa"/>
            <w:tcBorders>
              <w:top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c>
          <w:tcPr>
            <w:tcW w:w="2056" w:type="dxa"/>
            <w:tcBorders>
              <w:top w:val="single" w:sz="4" w:space="0" w:color="auto"/>
              <w:left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r>
      <w:tr w:rsidR="00951559" w:rsidRPr="00951559" w:rsidTr="00AA4FE3">
        <w:trPr>
          <w:trHeight w:val="315"/>
          <w:tblCellSpacing w:w="15" w:type="dxa"/>
        </w:trPr>
        <w:tc>
          <w:tcPr>
            <w:tcW w:w="0" w:type="auto"/>
            <w:tcBorders>
              <w:bottom w:val="single" w:sz="4" w:space="0" w:color="auto"/>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 xml:space="preserve">Степень тугоухости IV   </w:t>
            </w:r>
          </w:p>
        </w:tc>
        <w:tc>
          <w:tcPr>
            <w:tcW w:w="3545" w:type="dxa"/>
            <w:tcBorders>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71-90</w:t>
            </w:r>
          </w:p>
        </w:tc>
        <w:tc>
          <w:tcPr>
            <w:tcW w:w="2056" w:type="dxa"/>
            <w:tcBorders>
              <w:left w:val="single" w:sz="4" w:space="0" w:color="auto"/>
              <w:bottom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Тяжелая</w:t>
            </w:r>
          </w:p>
        </w:tc>
      </w:tr>
      <w:tr w:rsidR="006A5426" w:rsidRPr="00951559" w:rsidTr="00AA4FE3">
        <w:trPr>
          <w:tblCellSpacing w:w="15" w:type="dxa"/>
        </w:trPr>
        <w:tc>
          <w:tcPr>
            <w:tcW w:w="0" w:type="auto"/>
            <w:tcBorders>
              <w:top w:val="single" w:sz="4" w:space="0" w:color="auto"/>
              <w:right w:val="single" w:sz="4" w:space="0" w:color="auto"/>
            </w:tcBorders>
            <w:vAlign w:val="center"/>
            <w:hideMark/>
          </w:tcPr>
          <w:p w:rsidR="006A5426" w:rsidRPr="00D1212E" w:rsidRDefault="006A5426" w:rsidP="00951559">
            <w:pPr>
              <w:spacing w:after="0" w:line="240" w:lineRule="auto"/>
              <w:rPr>
                <w:rFonts w:ascii="Times New Roman" w:eastAsia="Times New Roman" w:hAnsi="Times New Roman" w:cs="Times New Roman"/>
                <w:color w:val="000000"/>
                <w:sz w:val="24"/>
                <w:szCs w:val="24"/>
              </w:rPr>
            </w:pPr>
          </w:p>
        </w:tc>
        <w:tc>
          <w:tcPr>
            <w:tcW w:w="3545" w:type="dxa"/>
            <w:tcBorders>
              <w:top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c>
          <w:tcPr>
            <w:tcW w:w="2056" w:type="dxa"/>
            <w:tcBorders>
              <w:top w:val="single" w:sz="4" w:space="0" w:color="auto"/>
              <w:left w:val="single" w:sz="4" w:space="0" w:color="auto"/>
            </w:tcBorders>
            <w:vAlign w:val="center"/>
            <w:hideMark/>
          </w:tcPr>
          <w:p w:rsidR="006A5426" w:rsidRPr="00D1212E" w:rsidRDefault="006A5426" w:rsidP="00D1212E">
            <w:pPr>
              <w:spacing w:after="0" w:line="240" w:lineRule="auto"/>
              <w:jc w:val="center"/>
              <w:rPr>
                <w:rFonts w:ascii="Times New Roman" w:eastAsia="Times New Roman" w:hAnsi="Times New Roman" w:cs="Times New Roman"/>
                <w:color w:val="000000"/>
                <w:sz w:val="24"/>
                <w:szCs w:val="24"/>
              </w:rPr>
            </w:pPr>
          </w:p>
        </w:tc>
      </w:tr>
      <w:tr w:rsidR="00951559" w:rsidRPr="00951559" w:rsidTr="00AA4FE3">
        <w:trPr>
          <w:tblCellSpacing w:w="15" w:type="dxa"/>
        </w:trPr>
        <w:tc>
          <w:tcPr>
            <w:tcW w:w="0" w:type="auto"/>
            <w:tcBorders>
              <w:right w:val="single" w:sz="4" w:space="0" w:color="auto"/>
            </w:tcBorders>
            <w:vAlign w:val="center"/>
            <w:hideMark/>
          </w:tcPr>
          <w:p w:rsidR="00951559" w:rsidRPr="00D1212E" w:rsidRDefault="00951559" w:rsidP="00951559">
            <w:pPr>
              <w:spacing w:after="0" w:line="240" w:lineRule="auto"/>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 xml:space="preserve">Глухота   </w:t>
            </w:r>
          </w:p>
        </w:tc>
        <w:tc>
          <w:tcPr>
            <w:tcW w:w="3545" w:type="dxa"/>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&gt;90</w:t>
            </w:r>
          </w:p>
        </w:tc>
        <w:tc>
          <w:tcPr>
            <w:tcW w:w="2056" w:type="dxa"/>
            <w:tcBorders>
              <w:left w:val="single" w:sz="4" w:space="0" w:color="auto"/>
            </w:tcBorders>
            <w:vAlign w:val="center"/>
            <w:hideMark/>
          </w:tcPr>
          <w:p w:rsidR="00951559" w:rsidRPr="00D1212E" w:rsidRDefault="00951559" w:rsidP="00D1212E">
            <w:pPr>
              <w:spacing w:after="0" w:line="240" w:lineRule="auto"/>
              <w:jc w:val="center"/>
              <w:rPr>
                <w:rFonts w:ascii="Times New Roman" w:eastAsia="Times New Roman" w:hAnsi="Times New Roman" w:cs="Times New Roman"/>
                <w:color w:val="000000"/>
                <w:sz w:val="24"/>
                <w:szCs w:val="24"/>
              </w:rPr>
            </w:pPr>
            <w:r w:rsidRPr="00D1212E">
              <w:rPr>
                <w:rFonts w:ascii="Times New Roman" w:eastAsia="Times New Roman" w:hAnsi="Times New Roman" w:cs="Times New Roman"/>
                <w:color w:val="000000"/>
                <w:sz w:val="24"/>
                <w:szCs w:val="24"/>
              </w:rPr>
              <w:t>Глухота</w:t>
            </w:r>
          </w:p>
        </w:tc>
      </w:tr>
    </w:tbl>
    <w:p w:rsidR="004D4B4A" w:rsidRPr="004D4B4A" w:rsidRDefault="00727750" w:rsidP="00727750">
      <w:pPr>
        <w:pStyle w:val="22"/>
        <w:shd w:val="clear" w:color="auto" w:fill="auto"/>
        <w:spacing w:after="0" w:line="240" w:lineRule="auto"/>
        <w:ind w:firstLine="0"/>
        <w:contextualSpacing/>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 xml:space="preserve">                      </w:t>
      </w:r>
      <w:r w:rsidR="00935E51">
        <w:rPr>
          <w:rFonts w:ascii="Times New Roman" w:hAnsi="Times New Roman" w:cs="Times New Roman"/>
          <w:b/>
          <w:color w:val="000000"/>
          <w:sz w:val="28"/>
          <w:szCs w:val="28"/>
          <w:lang w:bidi="ru-RU"/>
        </w:rPr>
        <w:t>2.</w:t>
      </w:r>
      <w:r w:rsidR="004D4B4A" w:rsidRPr="004D4B4A">
        <w:rPr>
          <w:rFonts w:ascii="Times New Roman" w:hAnsi="Times New Roman" w:cs="Times New Roman"/>
          <w:b/>
          <w:color w:val="000000"/>
          <w:sz w:val="28"/>
          <w:szCs w:val="28"/>
          <w:lang w:bidi="ru-RU"/>
        </w:rPr>
        <w:t xml:space="preserve"> Слухопротезирование – Слуховые аппараты</w:t>
      </w:r>
    </w:p>
    <w:p w:rsidR="004D4B4A" w:rsidRPr="00C90F29" w:rsidRDefault="004D4B4A" w:rsidP="004D4B4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4D4B4A" w:rsidRPr="004D4B4A" w:rsidRDefault="004D4B4A" w:rsidP="004D4B4A">
      <w:pPr>
        <w:pStyle w:val="22"/>
        <w:spacing w:before="0" w:after="0" w:line="240" w:lineRule="auto"/>
        <w:ind w:firstLine="284"/>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Согласно Правил оказания сурдологической помощи населению Республики Казахстан</w:t>
      </w:r>
      <w:r w:rsidR="007E7EB4">
        <w:rPr>
          <w:rFonts w:ascii="Times New Roman" w:hAnsi="Times New Roman" w:cs="Times New Roman"/>
          <w:color w:val="000000"/>
          <w:sz w:val="28"/>
          <w:szCs w:val="28"/>
          <w:lang w:bidi="ru-RU"/>
        </w:rPr>
        <w:t xml:space="preserve"> </w:t>
      </w:r>
      <w:r w:rsidRPr="004D4B4A">
        <w:rPr>
          <w:rFonts w:ascii="Times New Roman" w:hAnsi="Times New Roman" w:cs="Times New Roman"/>
          <w:color w:val="000000"/>
          <w:sz w:val="28"/>
          <w:szCs w:val="28"/>
          <w:lang w:bidi="ru-RU"/>
        </w:rPr>
        <w:t>Приказ Министра здравоохранения и социального развития Республики Казахстан</w:t>
      </w:r>
      <w:r w:rsidR="005E1B19">
        <w:rPr>
          <w:rFonts w:ascii="Times New Roman" w:hAnsi="Times New Roman" w:cs="Times New Roman"/>
          <w:color w:val="000000"/>
          <w:sz w:val="28"/>
          <w:szCs w:val="28"/>
          <w:lang w:bidi="ru-RU"/>
        </w:rPr>
        <w:t xml:space="preserve"> (далее МЗРК)</w:t>
      </w:r>
      <w:r w:rsidRPr="004D4B4A">
        <w:rPr>
          <w:rFonts w:ascii="Times New Roman" w:hAnsi="Times New Roman" w:cs="Times New Roman"/>
          <w:color w:val="000000"/>
          <w:sz w:val="28"/>
          <w:szCs w:val="28"/>
          <w:lang w:bidi="ru-RU"/>
        </w:rPr>
        <w:t xml:space="preserve"> от 12 мая 2015 года № 338. Зарегистрирован в Министерстве юстиции Республики Казахстан 19 июня 2015 года № 11406 </w:t>
      </w:r>
    </w:p>
    <w:p w:rsidR="004D4B4A" w:rsidRPr="004D4B4A" w:rsidRDefault="004D4B4A" w:rsidP="004D4B4A">
      <w:pPr>
        <w:pStyle w:val="22"/>
        <w:spacing w:before="0"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В соответствии с подпунктом 116) пункта 1 статьи 7 Кодекса Республики Казахстан от 18 сентября 2009 года </w:t>
      </w:r>
      <w:r w:rsidR="0077150C">
        <w:rPr>
          <w:rFonts w:ascii="Times New Roman" w:hAnsi="Times New Roman" w:cs="Times New Roman"/>
          <w:color w:val="000000"/>
          <w:sz w:val="28"/>
          <w:szCs w:val="28"/>
          <w:lang w:bidi="ru-RU"/>
        </w:rPr>
        <w:t>«</w:t>
      </w:r>
      <w:r w:rsidRPr="004D4B4A">
        <w:rPr>
          <w:rFonts w:ascii="Times New Roman" w:hAnsi="Times New Roman" w:cs="Times New Roman"/>
          <w:color w:val="000000"/>
          <w:sz w:val="28"/>
          <w:szCs w:val="28"/>
          <w:lang w:bidi="ru-RU"/>
        </w:rPr>
        <w:t>О здоровье народа и системе здравоохранения</w:t>
      </w:r>
      <w:r w:rsidR="0077150C">
        <w:rPr>
          <w:rFonts w:ascii="Times New Roman" w:hAnsi="Times New Roman" w:cs="Times New Roman"/>
          <w:color w:val="000000"/>
          <w:sz w:val="28"/>
          <w:szCs w:val="28"/>
          <w:lang w:bidi="ru-RU"/>
        </w:rPr>
        <w:t>»</w:t>
      </w:r>
      <w:r w:rsidRPr="004D4B4A">
        <w:rPr>
          <w:rFonts w:ascii="Times New Roman" w:hAnsi="Times New Roman" w:cs="Times New Roman"/>
          <w:color w:val="000000"/>
          <w:sz w:val="28"/>
          <w:szCs w:val="28"/>
          <w:lang w:bidi="ru-RU"/>
        </w:rPr>
        <w:t>.</w:t>
      </w:r>
      <w:r w:rsidR="007E7EB4" w:rsidRPr="007E7EB4">
        <w:rPr>
          <w:rFonts w:ascii="Times New Roman" w:hAnsi="Times New Roman" w:cs="Times New Roman"/>
          <w:color w:val="FF0000"/>
          <w:sz w:val="28"/>
          <w:szCs w:val="28"/>
          <w:lang w:bidi="ru-RU"/>
        </w:rPr>
        <w:t>[</w:t>
      </w:r>
      <w:r w:rsidR="00CB00B0">
        <w:rPr>
          <w:rFonts w:ascii="Times New Roman" w:hAnsi="Times New Roman" w:cs="Times New Roman"/>
          <w:color w:val="FF0000"/>
          <w:sz w:val="28"/>
          <w:szCs w:val="28"/>
          <w:lang w:bidi="ru-RU"/>
        </w:rPr>
        <w:t>13</w:t>
      </w:r>
      <w:r w:rsidR="007E7EB4" w:rsidRPr="007E7EB4">
        <w:rPr>
          <w:rFonts w:ascii="Times New Roman" w:hAnsi="Times New Roman" w:cs="Times New Roman"/>
          <w:color w:val="FF0000"/>
          <w:sz w:val="28"/>
          <w:szCs w:val="28"/>
          <w:lang w:bidi="ru-RU"/>
        </w:rPr>
        <w:t>]</w:t>
      </w:r>
    </w:p>
    <w:p w:rsidR="004D4B4A" w:rsidRPr="004D4B4A" w:rsidRDefault="004D4B4A" w:rsidP="0077150C">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Слуховой аппарат (далее – СА) – электроакустическое устройство, состоящее из микрофона, усилителя-преобразователя и телефона (динамика);  слухопротезирование слуховым аппаратом – подбор модели аппарата, изготовление индивидуального ушного вкладыша, оптимальная настройка производится в соответствии с аудиограммой; </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Слухопротезирование – восстановление коммуникативных возможностей </w:t>
      </w:r>
    </w:p>
    <w:p w:rsidR="004D4B4A" w:rsidRPr="004D4B4A" w:rsidRDefault="004D4B4A" w:rsidP="004D4B4A">
      <w:pPr>
        <w:pStyle w:val="22"/>
        <w:spacing w:after="0" w:line="240" w:lineRule="auto"/>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человека путем усиления звуковых сигналов через слуховые аппараты или электродное слухопротезирование; бинауральное слухопротезирование слуховыми аппаратами – слухопротезирование СА на оба уха; монауральное слухопротезирование слуховым аппаратом–слухопротезирование СА на одно ухо;</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Слухопротезирование СА проводится по заключению врача сурдологического  кабинета в следующей последовательности: </w:t>
      </w:r>
    </w:p>
    <w:p w:rsidR="004D4B4A" w:rsidRPr="004D4B4A" w:rsidRDefault="004D4B4A" w:rsidP="004D4B4A">
      <w:pPr>
        <w:pStyle w:val="22"/>
        <w:spacing w:after="0" w:line="240" w:lineRule="auto"/>
        <w:contextualSpacing/>
        <w:rPr>
          <w:rFonts w:ascii="Times New Roman" w:hAnsi="Times New Roman" w:cs="Times New Roman"/>
          <w:color w:val="000000"/>
          <w:sz w:val="28"/>
          <w:szCs w:val="28"/>
          <w:lang w:bidi="ru-RU"/>
        </w:rPr>
      </w:pPr>
    </w:p>
    <w:p w:rsidR="004D4B4A" w:rsidRPr="004D4B4A" w:rsidRDefault="004D4B4A" w:rsidP="004D4B4A">
      <w:pPr>
        <w:pStyle w:val="22"/>
        <w:spacing w:after="0" w:line="240" w:lineRule="auto"/>
        <w:ind w:hanging="142"/>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1) клинико-аудиологическое обследование;</w:t>
      </w:r>
    </w:p>
    <w:p w:rsidR="004D4B4A" w:rsidRPr="004D4B4A" w:rsidRDefault="004D4B4A" w:rsidP="004D4B4A">
      <w:pPr>
        <w:pStyle w:val="22"/>
        <w:spacing w:after="0" w:line="240" w:lineRule="auto"/>
        <w:ind w:left="-142"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2) определение и подбор оптимального типа и режима работы СА;</w:t>
      </w:r>
    </w:p>
    <w:p w:rsidR="004D4B4A" w:rsidRPr="004D4B4A" w:rsidRDefault="004D4B4A" w:rsidP="004D4B4A">
      <w:pPr>
        <w:pStyle w:val="22"/>
        <w:spacing w:after="0" w:line="240" w:lineRule="auto"/>
        <w:ind w:left="-142"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3) изготовление индивидуального ушного вкладыша к СА;</w:t>
      </w:r>
    </w:p>
    <w:p w:rsidR="004D4B4A" w:rsidRPr="004D4B4A" w:rsidRDefault="004D4B4A" w:rsidP="004D4B4A">
      <w:pPr>
        <w:pStyle w:val="22"/>
        <w:spacing w:after="0" w:line="240" w:lineRule="auto"/>
        <w:ind w:left="-142"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4) настройка СА и проверка адекватности настройки;</w:t>
      </w:r>
    </w:p>
    <w:p w:rsidR="004D4B4A" w:rsidRPr="004D4B4A" w:rsidRDefault="004D4B4A" w:rsidP="004D4B4A">
      <w:pPr>
        <w:pStyle w:val="22"/>
        <w:spacing w:after="0" w:line="240" w:lineRule="auto"/>
        <w:ind w:left="-142"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 5) адаптация к новым акустическим условиям. </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При двусторонней симметричной и асимметричной потере слуха у детей показано бинауральное слухопротезирование </w:t>
      </w:r>
      <w:r w:rsidRPr="004D4B4A">
        <w:rPr>
          <w:rFonts w:ascii="Times New Roman" w:hAnsi="Times New Roman" w:cs="Times New Roman"/>
          <w:color w:val="000000"/>
          <w:sz w:val="28"/>
          <w:szCs w:val="28"/>
          <w:lang w:bidi="ru-RU"/>
        </w:rPr>
        <w:lastRenderedPageBreak/>
        <w:t xml:space="preserve">современными цифровыми СА одного семейства. При двусторонней симметричной и ассиметричной потере слуха у взрослых показано бинауральное слухопротезирование современными цифровыми СА одного семейства. При двусторонней ассиметричной потере слуха у взрослых при значительной разнице в потере слуха на правом и на левом ухе (не менее 30 децибел) показано монауральное слухопротезирование на лучше слышащее ухо цифровым СА нового поколения. При односторонней потере слуха у детей и взрослых до 90 децибел (при условии сохранного слуха на втором ухе) применяется монауральное слухопротезирование цифровым СА. </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Критерием эффективности подбора и настройки СА являются результаты </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измерения выходного сигнала СА методом измерения в реальном ухе RECD, тональной пороговой и речевой аудиометрии в свободном звуковом поле со СА и без него.  При слухопротезировании СА пациенту выдается заключение, в которое вносятся результаты аудиометрических обследований, проведенных врачом по специальности </w:t>
      </w:r>
      <w:r w:rsidR="0077150C">
        <w:rPr>
          <w:rFonts w:ascii="Times New Roman" w:hAnsi="Times New Roman" w:cs="Times New Roman"/>
          <w:color w:val="000000"/>
          <w:sz w:val="28"/>
          <w:szCs w:val="28"/>
          <w:lang w:bidi="ru-RU"/>
        </w:rPr>
        <w:t>«</w:t>
      </w:r>
      <w:r w:rsidRPr="004D4B4A">
        <w:rPr>
          <w:rFonts w:ascii="Times New Roman" w:hAnsi="Times New Roman" w:cs="Times New Roman"/>
          <w:color w:val="000000"/>
          <w:sz w:val="28"/>
          <w:szCs w:val="28"/>
          <w:lang w:bidi="ru-RU"/>
        </w:rPr>
        <w:t>оториноларингология (сур</w:t>
      </w:r>
      <w:r w:rsidR="0077150C">
        <w:rPr>
          <w:rFonts w:ascii="Times New Roman" w:hAnsi="Times New Roman" w:cs="Times New Roman"/>
          <w:color w:val="000000"/>
          <w:sz w:val="28"/>
          <w:szCs w:val="28"/>
          <w:lang w:bidi="ru-RU"/>
        </w:rPr>
        <w:t>дология) (взрослая или детская)»</w:t>
      </w:r>
      <w:r w:rsidRPr="004D4B4A">
        <w:rPr>
          <w:rFonts w:ascii="Times New Roman" w:hAnsi="Times New Roman" w:cs="Times New Roman"/>
          <w:color w:val="000000"/>
          <w:sz w:val="28"/>
          <w:szCs w:val="28"/>
          <w:lang w:bidi="ru-RU"/>
        </w:rPr>
        <w:t>, название модели СА, вид индивидуального/-ых вкладыша/-ей, данные настроечных сессий, результаты измерения выходного сигнала СА методом измерения в реальном ухе RECD.</w:t>
      </w:r>
    </w:p>
    <w:p w:rsidR="004D4B4A" w:rsidRPr="004D4B4A" w:rsidRDefault="004D4B4A" w:rsidP="004D4B4A">
      <w:pPr>
        <w:pStyle w:val="22"/>
        <w:spacing w:after="0" w:line="240" w:lineRule="auto"/>
        <w:ind w:firstLine="0"/>
        <w:contextualSpacing/>
        <w:rPr>
          <w:rFonts w:ascii="Times New Roman" w:hAnsi="Times New Roman" w:cs="Times New Roman"/>
          <w:color w:val="000000"/>
          <w:sz w:val="28"/>
          <w:szCs w:val="28"/>
          <w:lang w:bidi="ru-RU"/>
        </w:rPr>
      </w:pPr>
    </w:p>
    <w:p w:rsidR="004D4B4A" w:rsidRPr="004D4B4A" w:rsidRDefault="00935E51" w:rsidP="00DA6457">
      <w:pPr>
        <w:pStyle w:val="aa"/>
        <w:shd w:val="clear" w:color="auto" w:fill="FFFFFF"/>
        <w:ind w:left="0"/>
        <w:jc w:val="center"/>
        <w:rPr>
          <w:rFonts w:ascii="Times New Roman" w:hAnsi="Times New Roman" w:cs="Times New Roman"/>
          <w:b/>
          <w:sz w:val="28"/>
          <w:szCs w:val="28"/>
        </w:rPr>
      </w:pPr>
      <w:r>
        <w:rPr>
          <w:rFonts w:ascii="Times New Roman" w:hAnsi="Times New Roman" w:cs="Times New Roman"/>
          <w:b/>
          <w:sz w:val="28"/>
          <w:szCs w:val="28"/>
        </w:rPr>
        <w:t>3.</w:t>
      </w:r>
      <w:r w:rsidR="004D4B4A" w:rsidRPr="004D4B4A">
        <w:rPr>
          <w:rFonts w:ascii="Times New Roman" w:hAnsi="Times New Roman" w:cs="Times New Roman"/>
          <w:b/>
          <w:sz w:val="28"/>
          <w:szCs w:val="28"/>
        </w:rPr>
        <w:t>Слухопротезирование-</w:t>
      </w:r>
      <w:r w:rsidR="00DA6457">
        <w:rPr>
          <w:rFonts w:ascii="Times New Roman" w:hAnsi="Times New Roman" w:cs="Times New Roman"/>
          <w:b/>
          <w:sz w:val="28"/>
          <w:szCs w:val="28"/>
        </w:rPr>
        <w:t xml:space="preserve"> Слуховая (</w:t>
      </w:r>
      <w:r w:rsidR="004D4B4A" w:rsidRPr="004D4B4A">
        <w:rPr>
          <w:rFonts w:ascii="Times New Roman" w:hAnsi="Times New Roman" w:cs="Times New Roman"/>
          <w:b/>
          <w:sz w:val="28"/>
          <w:szCs w:val="28"/>
        </w:rPr>
        <w:t xml:space="preserve"> Кохлеарная</w:t>
      </w:r>
      <w:r w:rsidR="00DA6457">
        <w:rPr>
          <w:rFonts w:ascii="Times New Roman" w:hAnsi="Times New Roman" w:cs="Times New Roman"/>
          <w:b/>
          <w:sz w:val="28"/>
          <w:szCs w:val="28"/>
        </w:rPr>
        <w:t>)</w:t>
      </w:r>
      <w:r w:rsidR="004D4B4A" w:rsidRPr="004D4B4A">
        <w:rPr>
          <w:rFonts w:ascii="Times New Roman" w:hAnsi="Times New Roman" w:cs="Times New Roman"/>
          <w:b/>
          <w:sz w:val="28"/>
          <w:szCs w:val="28"/>
        </w:rPr>
        <w:t xml:space="preserve"> иплантация</w:t>
      </w:r>
    </w:p>
    <w:p w:rsidR="004D4B4A" w:rsidRDefault="004D4B4A" w:rsidP="004D4B4A">
      <w:pPr>
        <w:pStyle w:val="aa"/>
        <w:shd w:val="clear" w:color="auto" w:fill="FFFFFF"/>
        <w:ind w:left="0"/>
        <w:jc w:val="both"/>
        <w:rPr>
          <w:rFonts w:ascii="Times New Roman" w:hAnsi="Times New Roman" w:cs="Times New Roman"/>
          <w:color w:val="000000"/>
          <w:sz w:val="28"/>
          <w:szCs w:val="28"/>
          <w:lang w:bidi="ru-RU"/>
        </w:rPr>
      </w:pPr>
    </w:p>
    <w:p w:rsidR="00FD6D40" w:rsidRDefault="004D4B4A" w:rsidP="00FD6D40">
      <w:pPr>
        <w:pStyle w:val="aa"/>
        <w:shd w:val="clear" w:color="auto" w:fill="FFFFFF"/>
        <w:ind w:left="0" w:firstLine="708"/>
        <w:jc w:val="both"/>
        <w:rPr>
          <w:rFonts w:ascii="Times New Roman" w:hAnsi="Times New Roman" w:cs="Times New Roman"/>
          <w:color w:val="000000"/>
          <w:sz w:val="28"/>
          <w:szCs w:val="28"/>
          <w:lang w:bidi="ru-RU"/>
        </w:rPr>
      </w:pPr>
      <w:r w:rsidRPr="004D4B4A">
        <w:rPr>
          <w:rFonts w:ascii="Times New Roman" w:hAnsi="Times New Roman" w:cs="Times New Roman"/>
          <w:color w:val="000000"/>
          <w:sz w:val="28"/>
          <w:szCs w:val="28"/>
          <w:lang w:bidi="ru-RU"/>
        </w:rPr>
        <w:t xml:space="preserve">Кохлеарная имплантация (КИ) </w:t>
      </w:r>
      <w:r>
        <w:rPr>
          <w:rFonts w:ascii="Times New Roman" w:hAnsi="Times New Roman" w:cs="Times New Roman"/>
          <w:color w:val="000000"/>
          <w:sz w:val="28"/>
          <w:szCs w:val="28"/>
          <w:lang w:val="kk-KZ" w:bidi="ru-RU"/>
        </w:rPr>
        <w:t>не только</w:t>
      </w:r>
      <w:r w:rsidRPr="004D4B4A">
        <w:rPr>
          <w:rFonts w:ascii="Times New Roman" w:hAnsi="Times New Roman" w:cs="Times New Roman"/>
          <w:color w:val="000000"/>
          <w:sz w:val="28"/>
          <w:szCs w:val="28"/>
          <w:lang w:bidi="ru-RU"/>
        </w:rPr>
        <w:t xml:space="preserve"> х</w:t>
      </w:r>
      <w:r>
        <w:rPr>
          <w:rFonts w:ascii="Times New Roman" w:hAnsi="Times New Roman" w:cs="Times New Roman"/>
          <w:color w:val="000000"/>
          <w:sz w:val="28"/>
          <w:szCs w:val="28"/>
          <w:lang w:bidi="ru-RU"/>
        </w:rPr>
        <w:t>ирургически</w:t>
      </w:r>
      <w:r>
        <w:rPr>
          <w:rFonts w:ascii="Times New Roman" w:hAnsi="Times New Roman" w:cs="Times New Roman"/>
          <w:color w:val="000000"/>
          <w:sz w:val="28"/>
          <w:szCs w:val="28"/>
          <w:lang w:val="kk-KZ" w:bidi="ru-RU"/>
        </w:rPr>
        <w:t>й</w:t>
      </w:r>
      <w:r>
        <w:rPr>
          <w:rFonts w:ascii="Times New Roman" w:hAnsi="Times New Roman" w:cs="Times New Roman"/>
          <w:color w:val="000000"/>
          <w:sz w:val="28"/>
          <w:szCs w:val="28"/>
          <w:lang w:bidi="ru-RU"/>
        </w:rPr>
        <w:t xml:space="preserve"> метод</w:t>
      </w:r>
      <w:r w:rsidRPr="004D4B4A">
        <w:rPr>
          <w:rFonts w:ascii="Times New Roman" w:hAnsi="Times New Roman" w:cs="Times New Roman"/>
          <w:color w:val="000000"/>
          <w:sz w:val="28"/>
          <w:szCs w:val="28"/>
          <w:lang w:bidi="ru-RU"/>
        </w:rPr>
        <w:t xml:space="preserve"> </w:t>
      </w:r>
      <w:r w:rsidR="002935B5" w:rsidRPr="004D4B4A">
        <w:rPr>
          <w:rFonts w:ascii="Times New Roman" w:hAnsi="Times New Roman" w:cs="Times New Roman"/>
          <w:color w:val="000000"/>
          <w:sz w:val="28"/>
          <w:szCs w:val="28"/>
          <w:lang w:bidi="ru-RU"/>
        </w:rPr>
        <w:t>лечения детей</w:t>
      </w:r>
      <w:r w:rsidRPr="004D4B4A">
        <w:rPr>
          <w:rFonts w:ascii="Times New Roman" w:hAnsi="Times New Roman" w:cs="Times New Roman"/>
          <w:color w:val="000000"/>
          <w:sz w:val="28"/>
          <w:szCs w:val="28"/>
          <w:lang w:bidi="ru-RU"/>
        </w:rPr>
        <w:t xml:space="preserve"> и взрослых</w:t>
      </w:r>
      <w:r w:rsidR="00FD6D40">
        <w:rPr>
          <w:rFonts w:ascii="Times New Roman" w:hAnsi="Times New Roman" w:cs="Times New Roman"/>
          <w:color w:val="000000"/>
          <w:sz w:val="28"/>
          <w:szCs w:val="28"/>
          <w:lang w:bidi="ru-RU"/>
        </w:rPr>
        <w:t xml:space="preserve"> с глубоким нарушением слуха. </w:t>
      </w:r>
    </w:p>
    <w:p w:rsidR="00F07302" w:rsidRDefault="00FD6D40" w:rsidP="00FD6D40">
      <w:pPr>
        <w:pStyle w:val="aa"/>
        <w:shd w:val="clear" w:color="auto" w:fill="FFFFFF"/>
        <w:ind w:left="0"/>
        <w:jc w:val="both"/>
        <w:rPr>
          <w:rFonts w:ascii="Times New Roman" w:hAnsi="Times New Roman" w:cs="Times New Roman"/>
          <w:color w:val="FF0000"/>
          <w:sz w:val="28"/>
          <w:szCs w:val="28"/>
          <w:lang w:bidi="ru-RU"/>
        </w:rPr>
      </w:pPr>
      <w:r>
        <w:rPr>
          <w:rFonts w:ascii="Times New Roman" w:hAnsi="Times New Roman" w:cs="Times New Roman"/>
          <w:color w:val="000000"/>
          <w:sz w:val="28"/>
          <w:szCs w:val="28"/>
          <w:lang w:bidi="ru-RU"/>
        </w:rPr>
        <w:t xml:space="preserve">Это комплексный метод реабилитации предусматривающий ряд последовательных этапов и </w:t>
      </w:r>
      <w:r w:rsidR="002935B5">
        <w:rPr>
          <w:rFonts w:ascii="Times New Roman" w:hAnsi="Times New Roman" w:cs="Times New Roman"/>
          <w:color w:val="000000"/>
          <w:sz w:val="28"/>
          <w:szCs w:val="28"/>
          <w:lang w:bidi="ru-RU"/>
        </w:rPr>
        <w:t>процедур</w:t>
      </w:r>
      <w:r w:rsidR="002935B5" w:rsidRPr="00762342">
        <w:rPr>
          <w:rFonts w:ascii="Times New Roman" w:hAnsi="Times New Roman" w:cs="Times New Roman"/>
          <w:color w:val="FF0000"/>
          <w:sz w:val="28"/>
          <w:szCs w:val="28"/>
          <w:lang w:bidi="ru-RU"/>
        </w:rPr>
        <w:t>.</w:t>
      </w:r>
      <w:r w:rsidR="002935B5">
        <w:rPr>
          <w:rFonts w:ascii="Times New Roman" w:hAnsi="Times New Roman" w:cs="Times New Roman"/>
          <w:color w:val="FF0000"/>
          <w:sz w:val="28"/>
          <w:szCs w:val="28"/>
          <w:lang w:bidi="ru-RU"/>
        </w:rPr>
        <w:t xml:space="preserve"> [</w:t>
      </w:r>
      <w:r w:rsidR="00F07302">
        <w:rPr>
          <w:rFonts w:ascii="Times New Roman" w:hAnsi="Times New Roman" w:cs="Times New Roman"/>
          <w:color w:val="FF0000"/>
          <w:sz w:val="28"/>
          <w:szCs w:val="28"/>
          <w:lang w:bidi="ru-RU"/>
        </w:rPr>
        <w:t>1</w:t>
      </w:r>
      <w:r w:rsidR="00CB00B0">
        <w:rPr>
          <w:rFonts w:ascii="Times New Roman" w:hAnsi="Times New Roman" w:cs="Times New Roman"/>
          <w:color w:val="FF0000"/>
          <w:sz w:val="28"/>
          <w:szCs w:val="28"/>
          <w:lang w:bidi="ru-RU"/>
        </w:rPr>
        <w:t>4</w:t>
      </w:r>
      <w:r w:rsidR="00762342" w:rsidRPr="00762342">
        <w:rPr>
          <w:rFonts w:ascii="Times New Roman" w:hAnsi="Times New Roman" w:cs="Times New Roman"/>
          <w:color w:val="FF0000"/>
          <w:sz w:val="28"/>
          <w:szCs w:val="28"/>
          <w:lang w:bidi="ru-RU"/>
        </w:rPr>
        <w:t xml:space="preserve">] </w:t>
      </w:r>
    </w:p>
    <w:p w:rsidR="00FD6D40" w:rsidRDefault="00FD6D40" w:rsidP="00FD6D40">
      <w:pPr>
        <w:pStyle w:val="aa"/>
        <w:shd w:val="clear" w:color="auto" w:fill="FFFFFF"/>
        <w:ind w:left="0"/>
        <w:jc w:val="both"/>
        <w:rPr>
          <w:rFonts w:ascii="Times New Roman" w:hAnsi="Times New Roman" w:cs="Times New Roman"/>
          <w:sz w:val="28"/>
          <w:szCs w:val="28"/>
        </w:rPr>
      </w:pPr>
      <w:r w:rsidRPr="004D4B4A">
        <w:rPr>
          <w:rFonts w:ascii="Times New Roman" w:hAnsi="Times New Roman" w:cs="Times New Roman"/>
          <w:sz w:val="28"/>
          <w:szCs w:val="28"/>
        </w:rPr>
        <w:t>1) медицинский этап: предоперационное обследование и уточнение показаний для КИ; проведение хирургической операции КИ; подключение речевого процессора и последующие его настройки в течение всего периода реабилитации;</w:t>
      </w:r>
    </w:p>
    <w:p w:rsidR="00FD6D40" w:rsidRPr="00FD6D40" w:rsidRDefault="00FD6D40" w:rsidP="00FD6D40">
      <w:pPr>
        <w:pStyle w:val="aa"/>
        <w:shd w:val="clear" w:color="auto" w:fill="FFFFFF"/>
        <w:ind w:left="0"/>
        <w:jc w:val="both"/>
        <w:rPr>
          <w:rFonts w:ascii="Times New Roman" w:hAnsi="Times New Roman" w:cs="Times New Roman"/>
          <w:color w:val="000000"/>
          <w:sz w:val="28"/>
          <w:szCs w:val="28"/>
          <w:lang w:bidi="ru-RU"/>
        </w:rPr>
      </w:pPr>
      <w:r w:rsidRPr="004D4B4A">
        <w:rPr>
          <w:rFonts w:ascii="Times New Roman" w:hAnsi="Times New Roman" w:cs="Times New Roman"/>
          <w:sz w:val="28"/>
          <w:szCs w:val="28"/>
        </w:rPr>
        <w:t xml:space="preserve"> 2) педагогический этап: дооперационная, послеоперационная слухоречевая реабилитация имплантированного ребенка, взрослого по месту его жительства.</w:t>
      </w:r>
    </w:p>
    <w:p w:rsidR="00FD6D40" w:rsidRPr="004D4B4A" w:rsidRDefault="00FD6D40" w:rsidP="00FD6D40">
      <w:pPr>
        <w:spacing w:after="0"/>
        <w:jc w:val="both"/>
        <w:rPr>
          <w:rFonts w:ascii="Times New Roman" w:hAnsi="Times New Roman" w:cs="Times New Roman"/>
          <w:sz w:val="28"/>
          <w:szCs w:val="28"/>
        </w:rPr>
      </w:pPr>
      <w:r w:rsidRPr="004D4B4A">
        <w:rPr>
          <w:rFonts w:ascii="Times New Roman" w:hAnsi="Times New Roman" w:cs="Times New Roman"/>
          <w:sz w:val="28"/>
          <w:szCs w:val="28"/>
        </w:rPr>
        <w:t xml:space="preserve">3) После операционная техническая </w:t>
      </w:r>
      <w:r w:rsidR="002935B5" w:rsidRPr="004D4B4A">
        <w:rPr>
          <w:rFonts w:ascii="Times New Roman" w:hAnsi="Times New Roman" w:cs="Times New Roman"/>
          <w:sz w:val="28"/>
          <w:szCs w:val="28"/>
        </w:rPr>
        <w:t>поддержка:</w:t>
      </w:r>
      <w:r w:rsidRPr="004D4B4A">
        <w:rPr>
          <w:rFonts w:ascii="Times New Roman" w:hAnsi="Times New Roman" w:cs="Times New Roman"/>
          <w:sz w:val="28"/>
          <w:szCs w:val="28"/>
        </w:rPr>
        <w:t xml:space="preserve"> условия и сроки гарантии; ремонт и </w:t>
      </w:r>
      <w:r w:rsidR="002935B5" w:rsidRPr="004D4B4A">
        <w:rPr>
          <w:rFonts w:ascii="Times New Roman" w:hAnsi="Times New Roman" w:cs="Times New Roman"/>
          <w:sz w:val="28"/>
          <w:szCs w:val="28"/>
        </w:rPr>
        <w:t>сервис; замена</w:t>
      </w:r>
      <w:r w:rsidRPr="004D4B4A">
        <w:rPr>
          <w:rFonts w:ascii="Times New Roman" w:hAnsi="Times New Roman" w:cs="Times New Roman"/>
          <w:sz w:val="28"/>
          <w:szCs w:val="28"/>
        </w:rPr>
        <w:t xml:space="preserve"> Речевого процессора каждые 5 лет в отделах социального обеспечения по месту жительства имплантированного пациента.</w:t>
      </w:r>
    </w:p>
    <w:p w:rsidR="00762342" w:rsidRDefault="00762342" w:rsidP="00762342">
      <w:pPr>
        <w:pStyle w:val="aa"/>
        <w:shd w:val="clear" w:color="auto" w:fill="FFFFFF"/>
        <w:ind w:left="0" w:firstLine="708"/>
        <w:jc w:val="both"/>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 xml:space="preserve">В </w:t>
      </w:r>
      <w:r w:rsidR="004D4B4A" w:rsidRPr="004D4B4A">
        <w:rPr>
          <w:rFonts w:ascii="Times New Roman" w:hAnsi="Times New Roman" w:cs="Times New Roman"/>
          <w:color w:val="000000"/>
          <w:sz w:val="28"/>
          <w:szCs w:val="28"/>
          <w:lang w:bidi="ru-RU"/>
        </w:rPr>
        <w:t xml:space="preserve">связи с тем, что большинство волосковых клеток улитки отсутствуют или не функционируют, акустическое усиление (слуховые аппараты) не являются вариантом лечения. Кохлеарная имплантация была одобрена впервые Администрация США по контролю за продуктами и лекарствами </w:t>
      </w:r>
      <w:r w:rsidR="004D4B4A" w:rsidRPr="004D4B4A">
        <w:rPr>
          <w:rFonts w:ascii="Times New Roman" w:hAnsi="Times New Roman" w:cs="Times New Roman"/>
          <w:color w:val="000000"/>
          <w:sz w:val="28"/>
          <w:szCs w:val="28"/>
          <w:lang w:eastAsia="en-US" w:bidi="en-US"/>
        </w:rPr>
        <w:t>(</w:t>
      </w:r>
      <w:r w:rsidR="004D4B4A" w:rsidRPr="004D4B4A">
        <w:rPr>
          <w:rFonts w:ascii="Times New Roman" w:hAnsi="Times New Roman" w:cs="Times New Roman"/>
          <w:color w:val="000000"/>
          <w:sz w:val="28"/>
          <w:szCs w:val="28"/>
          <w:lang w:val="en-US" w:eastAsia="en-US" w:bidi="en-US"/>
        </w:rPr>
        <w:t>US</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val="en-US" w:eastAsia="en-US" w:bidi="en-US"/>
        </w:rPr>
        <w:t>Food</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val="en-US" w:eastAsia="en-US" w:bidi="en-US"/>
        </w:rPr>
        <w:t>and</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val="en-US" w:eastAsia="en-US" w:bidi="en-US"/>
        </w:rPr>
        <w:t>Drug</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val="en-US" w:eastAsia="en-US" w:bidi="en-US"/>
        </w:rPr>
        <w:t>Administration</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bidi="ru-RU"/>
        </w:rPr>
        <w:t xml:space="preserve">в </w:t>
      </w:r>
      <w:r w:rsidR="004D4B4A" w:rsidRPr="004D4B4A">
        <w:rPr>
          <w:rFonts w:ascii="Times New Roman" w:hAnsi="Times New Roman" w:cs="Times New Roman"/>
          <w:color w:val="000000"/>
          <w:sz w:val="28"/>
          <w:szCs w:val="28"/>
          <w:lang w:eastAsia="en-US" w:bidi="en-US"/>
        </w:rPr>
        <w:t xml:space="preserve">1985 </w:t>
      </w:r>
      <w:r w:rsidR="004D4B4A" w:rsidRPr="004D4B4A">
        <w:rPr>
          <w:rFonts w:ascii="Times New Roman" w:hAnsi="Times New Roman" w:cs="Times New Roman"/>
          <w:color w:val="000000"/>
          <w:sz w:val="28"/>
          <w:szCs w:val="28"/>
          <w:lang w:bidi="ru-RU"/>
        </w:rPr>
        <w:t xml:space="preserve">году для </w:t>
      </w:r>
      <w:r w:rsidR="004D4B4A" w:rsidRPr="004D4B4A">
        <w:rPr>
          <w:rFonts w:ascii="Times New Roman" w:hAnsi="Times New Roman" w:cs="Times New Roman"/>
          <w:color w:val="000000"/>
          <w:sz w:val="28"/>
          <w:szCs w:val="28"/>
          <w:lang w:bidi="ru-RU"/>
        </w:rPr>
        <w:lastRenderedPageBreak/>
        <w:t xml:space="preserve">взрослого населения с глубокой двухсторонней сенсорной потери слуха, с 1990 году одобрена для детской популяции </w:t>
      </w:r>
      <w:r w:rsidR="004D4B4A" w:rsidRPr="004D4B4A">
        <w:rPr>
          <w:rFonts w:ascii="Times New Roman" w:hAnsi="Times New Roman" w:cs="Times New Roman"/>
          <w:color w:val="000000"/>
          <w:sz w:val="28"/>
          <w:szCs w:val="28"/>
          <w:lang w:eastAsia="en-US" w:bidi="en-US"/>
        </w:rPr>
        <w:t>(</w:t>
      </w:r>
      <w:r w:rsidR="004D4B4A" w:rsidRPr="004D4B4A">
        <w:rPr>
          <w:rFonts w:ascii="Times New Roman" w:hAnsi="Times New Roman" w:cs="Times New Roman"/>
          <w:color w:val="000000"/>
          <w:sz w:val="28"/>
          <w:szCs w:val="28"/>
          <w:lang w:val="en-US" w:eastAsia="en-US" w:bidi="en-US"/>
        </w:rPr>
        <w:t>Brown</w:t>
      </w:r>
      <w:r w:rsidR="004D4B4A" w:rsidRPr="004D4B4A">
        <w:rPr>
          <w:rFonts w:ascii="Times New Roman" w:hAnsi="Times New Roman" w:cs="Times New Roman"/>
          <w:color w:val="000000"/>
          <w:sz w:val="28"/>
          <w:szCs w:val="28"/>
          <w:lang w:eastAsia="en-US" w:bidi="en-US"/>
        </w:rPr>
        <w:t xml:space="preserve">, </w:t>
      </w:r>
      <w:r w:rsidR="004D4B4A" w:rsidRPr="004D4B4A">
        <w:rPr>
          <w:rFonts w:ascii="Times New Roman" w:hAnsi="Times New Roman" w:cs="Times New Roman"/>
          <w:color w:val="000000"/>
          <w:sz w:val="28"/>
          <w:szCs w:val="28"/>
          <w:lang w:bidi="ru-RU"/>
        </w:rPr>
        <w:t xml:space="preserve">2003). </w:t>
      </w:r>
      <w:r w:rsidR="002601FE" w:rsidRPr="004D4B4A">
        <w:rPr>
          <w:rFonts w:ascii="Times New Roman" w:hAnsi="Times New Roman" w:cs="Times New Roman"/>
          <w:color w:val="FF0000"/>
          <w:sz w:val="28"/>
          <w:szCs w:val="28"/>
          <w:lang w:bidi="ru-RU"/>
        </w:rPr>
        <w:t>[</w:t>
      </w:r>
      <w:r w:rsidR="00497C40">
        <w:rPr>
          <w:rFonts w:ascii="Times New Roman" w:hAnsi="Times New Roman" w:cs="Times New Roman"/>
          <w:color w:val="FF0000"/>
          <w:sz w:val="28"/>
          <w:szCs w:val="28"/>
          <w:lang w:bidi="ru-RU"/>
        </w:rPr>
        <w:t>15</w:t>
      </w:r>
      <w:r w:rsidR="002601FE" w:rsidRPr="004D4B4A">
        <w:rPr>
          <w:rFonts w:ascii="Times New Roman" w:hAnsi="Times New Roman" w:cs="Times New Roman"/>
          <w:color w:val="FF0000"/>
          <w:sz w:val="28"/>
          <w:szCs w:val="28"/>
          <w:lang w:bidi="ru-RU"/>
        </w:rPr>
        <w:t>]</w:t>
      </w:r>
    </w:p>
    <w:p w:rsidR="00762342" w:rsidRPr="00DA6457" w:rsidRDefault="004D4B4A" w:rsidP="00762342">
      <w:pPr>
        <w:pStyle w:val="aa"/>
        <w:shd w:val="clear" w:color="auto" w:fill="FFFFFF"/>
        <w:ind w:left="0"/>
        <w:jc w:val="both"/>
        <w:rPr>
          <w:rFonts w:ascii="Times New Roman" w:hAnsi="Times New Roman" w:cs="Times New Roman"/>
          <w:color w:val="000000" w:themeColor="text1"/>
          <w:sz w:val="28"/>
          <w:szCs w:val="28"/>
          <w:lang w:val="kk-KZ" w:bidi="ru-RU"/>
        </w:rPr>
      </w:pPr>
      <w:r w:rsidRPr="004D4B4A">
        <w:rPr>
          <w:rFonts w:ascii="Times New Roman" w:hAnsi="Times New Roman" w:cs="Times New Roman"/>
          <w:color w:val="000000"/>
          <w:sz w:val="28"/>
          <w:szCs w:val="28"/>
          <w:lang w:bidi="ru-RU"/>
        </w:rPr>
        <w:t>КИ обеспечивают способность распознавать речь у пациентов с глубоким нарушением слуха. Способность слышать необходима для развития</w:t>
      </w:r>
      <w:r>
        <w:rPr>
          <w:rFonts w:ascii="Times New Roman" w:hAnsi="Times New Roman" w:cs="Times New Roman"/>
          <w:color w:val="000000"/>
          <w:sz w:val="28"/>
          <w:szCs w:val="28"/>
          <w:lang w:val="kk-KZ" w:bidi="ru-RU"/>
        </w:rPr>
        <w:t xml:space="preserve"> и понимания</w:t>
      </w:r>
      <w:r w:rsidRPr="004D4B4A">
        <w:rPr>
          <w:rFonts w:ascii="Times New Roman" w:hAnsi="Times New Roman" w:cs="Times New Roman"/>
          <w:color w:val="000000"/>
          <w:sz w:val="28"/>
          <w:szCs w:val="28"/>
          <w:lang w:bidi="ru-RU"/>
        </w:rPr>
        <w:t xml:space="preserve"> речи. </w:t>
      </w:r>
      <w:r>
        <w:rPr>
          <w:rFonts w:ascii="Times New Roman" w:hAnsi="Times New Roman" w:cs="Times New Roman"/>
          <w:color w:val="000000"/>
          <w:sz w:val="28"/>
          <w:szCs w:val="28"/>
          <w:lang w:val="kk-KZ" w:bidi="ru-RU"/>
        </w:rPr>
        <w:t>Б</w:t>
      </w:r>
      <w:r w:rsidRPr="004D4B4A">
        <w:rPr>
          <w:rFonts w:ascii="Times New Roman" w:hAnsi="Times New Roman" w:cs="Times New Roman"/>
          <w:color w:val="000000"/>
          <w:sz w:val="28"/>
          <w:szCs w:val="28"/>
          <w:lang w:bidi="ru-RU"/>
        </w:rPr>
        <w:t>ез своевременной стимуляции слуховой системы мозг теряет способность анализировать и интерпретировать сигналы из слухового нерва.</w:t>
      </w:r>
      <w:r w:rsidR="00762342">
        <w:rPr>
          <w:rFonts w:ascii="Times New Roman" w:hAnsi="Times New Roman" w:cs="Times New Roman"/>
          <w:color w:val="000000"/>
          <w:sz w:val="28"/>
          <w:szCs w:val="28"/>
          <w:lang w:bidi="ru-RU"/>
        </w:rPr>
        <w:t xml:space="preserve"> </w:t>
      </w:r>
      <w:r w:rsidR="00762342" w:rsidRPr="00DA6457">
        <w:rPr>
          <w:rFonts w:ascii="Times New Roman" w:hAnsi="Times New Roman" w:cs="Times New Roman"/>
          <w:color w:val="000000" w:themeColor="text1"/>
          <w:sz w:val="28"/>
          <w:szCs w:val="28"/>
          <w:lang w:bidi="ru-RU"/>
        </w:rPr>
        <w:t>Первым имплантированным пациентом</w:t>
      </w:r>
      <w:r w:rsidR="003A7D12" w:rsidRPr="00DA6457">
        <w:rPr>
          <w:rFonts w:ascii="Times New Roman" w:hAnsi="Times New Roman" w:cs="Times New Roman"/>
          <w:color w:val="000000" w:themeColor="text1"/>
          <w:sz w:val="28"/>
          <w:szCs w:val="28"/>
          <w:lang w:bidi="ru-RU"/>
        </w:rPr>
        <w:t xml:space="preserve"> </w:t>
      </w:r>
      <w:r w:rsidR="003A7D12" w:rsidRPr="00DA6457">
        <w:rPr>
          <w:rFonts w:ascii="Times New Roman" w:hAnsi="Times New Roman" w:cs="Times New Roman"/>
          <w:color w:val="000000" w:themeColor="text1"/>
          <w:sz w:val="28"/>
          <w:szCs w:val="28"/>
          <w:lang w:val="kk-KZ" w:bidi="ru-RU"/>
        </w:rPr>
        <w:t>в истории кохлеарной имплантации</w:t>
      </w:r>
      <w:r w:rsidR="00762342" w:rsidRPr="00DA6457">
        <w:rPr>
          <w:rFonts w:ascii="Times New Roman" w:hAnsi="Times New Roman" w:cs="Times New Roman"/>
          <w:color w:val="000000" w:themeColor="text1"/>
          <w:sz w:val="28"/>
          <w:szCs w:val="28"/>
          <w:lang w:bidi="ru-RU"/>
        </w:rPr>
        <w:t xml:space="preserve"> был взрослый – ранооглохший (потеря слуховой функции до овладения речью) пациент 1900 году. </w:t>
      </w:r>
      <w:r w:rsidR="00F07302">
        <w:rPr>
          <w:rFonts w:ascii="Times New Roman" w:hAnsi="Times New Roman" w:cs="Times New Roman"/>
          <w:color w:val="FF0000"/>
          <w:sz w:val="28"/>
          <w:szCs w:val="28"/>
          <w:lang w:bidi="ru-RU"/>
        </w:rPr>
        <w:t>[</w:t>
      </w:r>
      <w:r w:rsidR="00497C40">
        <w:rPr>
          <w:rFonts w:ascii="Times New Roman" w:hAnsi="Times New Roman" w:cs="Times New Roman"/>
          <w:color w:val="FF0000"/>
          <w:sz w:val="28"/>
          <w:szCs w:val="28"/>
          <w:lang w:bidi="ru-RU"/>
        </w:rPr>
        <w:t>14</w:t>
      </w:r>
      <w:r w:rsidR="003A7D12" w:rsidRPr="002601FE">
        <w:rPr>
          <w:rFonts w:ascii="Times New Roman" w:hAnsi="Times New Roman" w:cs="Times New Roman"/>
          <w:color w:val="FF0000"/>
          <w:sz w:val="28"/>
          <w:szCs w:val="28"/>
          <w:lang w:bidi="ru-RU"/>
        </w:rPr>
        <w:t>].</w:t>
      </w:r>
      <w:r w:rsidR="003A7D12" w:rsidRPr="002601FE">
        <w:rPr>
          <w:rFonts w:ascii="Times New Roman" w:hAnsi="Times New Roman" w:cs="Times New Roman"/>
          <w:color w:val="FF0000"/>
          <w:sz w:val="28"/>
          <w:szCs w:val="28"/>
          <w:lang w:val="kk-KZ" w:bidi="ru-RU"/>
        </w:rPr>
        <w:t xml:space="preserve"> </w:t>
      </w:r>
      <w:r w:rsidR="003A7D12" w:rsidRPr="00DA6457">
        <w:rPr>
          <w:rFonts w:ascii="Times New Roman" w:hAnsi="Times New Roman" w:cs="Times New Roman"/>
          <w:color w:val="000000" w:themeColor="text1"/>
          <w:sz w:val="28"/>
          <w:szCs w:val="28"/>
          <w:lang w:val="kk-KZ" w:bidi="ru-RU"/>
        </w:rPr>
        <w:t>По сей день</w:t>
      </w:r>
      <w:r w:rsidR="00762342" w:rsidRPr="00DA6457">
        <w:rPr>
          <w:rFonts w:ascii="Times New Roman" w:hAnsi="Times New Roman" w:cs="Times New Roman"/>
          <w:color w:val="000000" w:themeColor="text1"/>
          <w:sz w:val="28"/>
          <w:szCs w:val="28"/>
          <w:lang w:val="kk-KZ" w:bidi="ru-RU"/>
        </w:rPr>
        <w:t xml:space="preserve"> врозлые позднооглохшие (потерявшие слух после овладения речью</w:t>
      </w:r>
      <w:r w:rsidR="00762342" w:rsidRPr="00DA6457">
        <w:rPr>
          <w:rFonts w:ascii="Times New Roman" w:hAnsi="Times New Roman" w:cs="Times New Roman"/>
          <w:color w:val="000000" w:themeColor="text1"/>
          <w:sz w:val="28"/>
          <w:szCs w:val="28"/>
          <w:lang w:bidi="ru-RU"/>
        </w:rPr>
        <w:t>)</w:t>
      </w:r>
      <w:r w:rsidR="00762342" w:rsidRPr="00DA6457">
        <w:rPr>
          <w:rFonts w:ascii="Times New Roman" w:hAnsi="Times New Roman" w:cs="Times New Roman"/>
          <w:color w:val="000000" w:themeColor="text1"/>
          <w:sz w:val="28"/>
          <w:szCs w:val="28"/>
          <w:lang w:val="kk-KZ" w:bidi="ru-RU"/>
        </w:rPr>
        <w:t xml:space="preserve"> пациенты остаются самыми перспективными пациентами с точки зрения экономической выгодности метода. Таваркиладзе Г.А. Кохлеарная имплантация – М.:Святигор Пресс ,2004.- 74 с.</w:t>
      </w:r>
      <w:r w:rsidR="00F07302">
        <w:rPr>
          <w:rFonts w:ascii="Times New Roman" w:hAnsi="Times New Roman" w:cs="Times New Roman"/>
          <w:color w:val="FF0000"/>
          <w:sz w:val="28"/>
          <w:szCs w:val="28"/>
          <w:lang w:bidi="ru-RU"/>
        </w:rPr>
        <w:t xml:space="preserve"> [</w:t>
      </w:r>
      <w:r w:rsidR="00497C40">
        <w:rPr>
          <w:rFonts w:ascii="Times New Roman" w:hAnsi="Times New Roman" w:cs="Times New Roman"/>
          <w:color w:val="FF0000"/>
          <w:sz w:val="28"/>
          <w:szCs w:val="28"/>
          <w:lang w:bidi="ru-RU"/>
        </w:rPr>
        <w:t>14</w:t>
      </w:r>
      <w:r w:rsidR="002601FE" w:rsidRPr="002601FE">
        <w:rPr>
          <w:rFonts w:ascii="Times New Roman" w:hAnsi="Times New Roman" w:cs="Times New Roman"/>
          <w:color w:val="FF0000"/>
          <w:sz w:val="28"/>
          <w:szCs w:val="28"/>
          <w:lang w:bidi="ru-RU"/>
        </w:rPr>
        <w:t>]</w:t>
      </w:r>
    </w:p>
    <w:p w:rsidR="004D4B4A" w:rsidRPr="004D4B4A" w:rsidRDefault="004D4B4A" w:rsidP="003A7D12">
      <w:pPr>
        <w:pStyle w:val="aa"/>
        <w:shd w:val="clear" w:color="auto" w:fill="FFFFFF"/>
        <w:ind w:left="0" w:firstLine="708"/>
        <w:jc w:val="both"/>
        <w:rPr>
          <w:rFonts w:ascii="Times New Roman" w:hAnsi="Times New Roman" w:cs="Times New Roman"/>
          <w:color w:val="000000" w:themeColor="text1"/>
          <w:sz w:val="28"/>
          <w:szCs w:val="28"/>
        </w:rPr>
      </w:pPr>
      <w:r w:rsidRPr="00762342">
        <w:rPr>
          <w:rFonts w:ascii="Times New Roman" w:hAnsi="Times New Roman" w:cs="Times New Roman"/>
          <w:color w:val="FF0000"/>
          <w:sz w:val="28"/>
          <w:szCs w:val="28"/>
          <w:lang w:bidi="ru-RU"/>
        </w:rPr>
        <w:t xml:space="preserve"> </w:t>
      </w:r>
      <w:r w:rsidRPr="004D4B4A">
        <w:rPr>
          <w:rFonts w:ascii="Times New Roman" w:hAnsi="Times New Roman" w:cs="Times New Roman"/>
          <w:color w:val="000000"/>
          <w:sz w:val="28"/>
          <w:szCs w:val="28"/>
          <w:lang w:bidi="ru-RU"/>
        </w:rPr>
        <w:t xml:space="preserve">В первые годы внедрения детской кохлеарной имплантации возраст имплантации был часто четыре или пять лет и, хотя дети научились слышать, было ограничение в развитии их речи и языка. В настоящее время оперативные вмешательства по КИ позволяют проводить у детей с нарушением слуха в возрасте менее 1 года </w:t>
      </w:r>
      <w:r w:rsidRPr="004D4B4A">
        <w:rPr>
          <w:rFonts w:ascii="Times New Roman" w:hAnsi="Times New Roman" w:cs="Times New Roman"/>
          <w:color w:val="000000"/>
          <w:sz w:val="28"/>
          <w:szCs w:val="28"/>
          <w:lang w:eastAsia="en-US" w:bidi="en-US"/>
        </w:rPr>
        <w:t>(</w:t>
      </w:r>
      <w:r w:rsidRPr="004D4B4A">
        <w:rPr>
          <w:rFonts w:ascii="Times New Roman" w:hAnsi="Times New Roman" w:cs="Times New Roman"/>
          <w:color w:val="000000"/>
          <w:sz w:val="28"/>
          <w:szCs w:val="28"/>
          <w:lang w:val="en-US" w:eastAsia="en-US" w:bidi="en-US"/>
        </w:rPr>
        <w:t>Gifford</w:t>
      </w:r>
      <w:r w:rsidRPr="004D4B4A">
        <w:rPr>
          <w:rFonts w:ascii="Times New Roman" w:hAnsi="Times New Roman" w:cs="Times New Roman"/>
          <w:color w:val="000000"/>
          <w:sz w:val="28"/>
          <w:szCs w:val="28"/>
          <w:lang w:eastAsia="en-US" w:bidi="en-US"/>
        </w:rPr>
        <w:t xml:space="preserve"> </w:t>
      </w:r>
      <w:r w:rsidRPr="004D4B4A">
        <w:rPr>
          <w:rFonts w:ascii="Times New Roman" w:hAnsi="Times New Roman" w:cs="Times New Roman"/>
          <w:color w:val="000000"/>
          <w:sz w:val="28"/>
          <w:szCs w:val="28"/>
          <w:lang w:val="en-US" w:eastAsia="en-US" w:bidi="en-US"/>
        </w:rPr>
        <w:t>R</w:t>
      </w:r>
      <w:r w:rsidRPr="004D4B4A">
        <w:rPr>
          <w:rFonts w:ascii="Times New Roman" w:hAnsi="Times New Roman" w:cs="Times New Roman"/>
          <w:color w:val="000000"/>
          <w:sz w:val="28"/>
          <w:szCs w:val="28"/>
          <w:lang w:eastAsia="en-US" w:bidi="en-US"/>
        </w:rPr>
        <w:t xml:space="preserve">., </w:t>
      </w:r>
      <w:r w:rsidRPr="004D4B4A">
        <w:rPr>
          <w:rFonts w:ascii="Times New Roman" w:hAnsi="Times New Roman" w:cs="Times New Roman"/>
          <w:color w:val="000000"/>
          <w:sz w:val="28"/>
          <w:szCs w:val="28"/>
          <w:lang w:bidi="ru-RU"/>
        </w:rPr>
        <w:t xml:space="preserve">2013; </w:t>
      </w:r>
      <w:r w:rsidRPr="004D4B4A">
        <w:rPr>
          <w:rFonts w:ascii="Times New Roman" w:hAnsi="Times New Roman" w:cs="Times New Roman"/>
          <w:color w:val="000000"/>
          <w:sz w:val="28"/>
          <w:szCs w:val="28"/>
          <w:lang w:val="en-US" w:eastAsia="en-US" w:bidi="en-US"/>
        </w:rPr>
        <w:t>Mowry</w:t>
      </w:r>
      <w:r w:rsidRPr="004D4B4A">
        <w:rPr>
          <w:rFonts w:ascii="Times New Roman" w:hAnsi="Times New Roman" w:cs="Times New Roman"/>
          <w:color w:val="000000"/>
          <w:sz w:val="28"/>
          <w:szCs w:val="28"/>
          <w:lang w:eastAsia="en-US" w:bidi="en-US"/>
        </w:rPr>
        <w:t xml:space="preserve">, </w:t>
      </w:r>
      <w:r w:rsidRPr="004D4B4A">
        <w:rPr>
          <w:rFonts w:ascii="Times New Roman" w:hAnsi="Times New Roman" w:cs="Times New Roman"/>
          <w:color w:val="000000"/>
          <w:sz w:val="28"/>
          <w:szCs w:val="28"/>
          <w:lang w:bidi="ru-RU"/>
        </w:rPr>
        <w:t>2012).</w:t>
      </w:r>
      <w:r w:rsidR="002601FE" w:rsidRPr="002601FE">
        <w:rPr>
          <w:rFonts w:ascii="Times New Roman" w:hAnsi="Times New Roman" w:cs="Times New Roman"/>
          <w:color w:val="FF0000"/>
          <w:sz w:val="28"/>
          <w:szCs w:val="28"/>
          <w:lang w:bidi="ru-RU"/>
        </w:rPr>
        <w:t xml:space="preserve"> </w:t>
      </w:r>
      <w:r w:rsidR="002601FE" w:rsidRPr="004D4B4A">
        <w:rPr>
          <w:rFonts w:ascii="Times New Roman" w:hAnsi="Times New Roman" w:cs="Times New Roman"/>
          <w:color w:val="FF0000"/>
          <w:sz w:val="28"/>
          <w:szCs w:val="28"/>
          <w:lang w:bidi="ru-RU"/>
        </w:rPr>
        <w:t>[</w:t>
      </w:r>
      <w:r w:rsidR="00F07302">
        <w:rPr>
          <w:rFonts w:ascii="Times New Roman" w:hAnsi="Times New Roman" w:cs="Times New Roman"/>
          <w:color w:val="FF0000"/>
          <w:sz w:val="28"/>
          <w:szCs w:val="28"/>
          <w:lang w:bidi="ru-RU"/>
        </w:rPr>
        <w:t>1</w:t>
      </w:r>
      <w:r w:rsidR="00497C40">
        <w:rPr>
          <w:rFonts w:ascii="Times New Roman" w:hAnsi="Times New Roman" w:cs="Times New Roman"/>
          <w:color w:val="FF0000"/>
          <w:sz w:val="28"/>
          <w:szCs w:val="28"/>
          <w:lang w:bidi="ru-RU"/>
        </w:rPr>
        <w:t>6,17</w:t>
      </w:r>
      <w:r w:rsidR="002601FE" w:rsidRPr="004D4B4A">
        <w:rPr>
          <w:rFonts w:ascii="Times New Roman" w:hAnsi="Times New Roman" w:cs="Times New Roman"/>
          <w:color w:val="FF0000"/>
          <w:sz w:val="28"/>
          <w:szCs w:val="28"/>
          <w:lang w:bidi="ru-RU"/>
        </w:rPr>
        <w:t xml:space="preserve">] </w:t>
      </w:r>
      <w:r w:rsidRPr="004D4B4A">
        <w:rPr>
          <w:rFonts w:ascii="Times New Roman" w:hAnsi="Times New Roman" w:cs="Times New Roman"/>
          <w:color w:val="000000"/>
          <w:sz w:val="28"/>
          <w:szCs w:val="28"/>
          <w:lang w:bidi="ru-RU"/>
        </w:rPr>
        <w:t xml:space="preserve"> С принятием проведения КИ в более ранний возраст, результаты возможности восприятия звука стали все более и более эффективными, и разговорный язык детей с кохлеарным имплантатом часто находится на уровне эквивалентных по возрасту сверстников с точки зрения разборчивости, лексики и беглости, и многие дети с КИ посещают общеобразовательные школы.</w:t>
      </w:r>
      <w:r w:rsidRPr="004D4B4A">
        <w:rPr>
          <w:rFonts w:ascii="Roboto Condensed" w:hAnsi="Roboto Condensed" w:cs="Arial"/>
          <w:color w:val="333333"/>
          <w:sz w:val="28"/>
          <w:szCs w:val="28"/>
        </w:rPr>
        <w:t xml:space="preserve"> </w:t>
      </w:r>
      <w:r w:rsidRPr="004D4B4A">
        <w:rPr>
          <w:rFonts w:ascii="Times New Roman" w:hAnsi="Times New Roman" w:cs="Times New Roman"/>
          <w:color w:val="000000" w:themeColor="text1"/>
          <w:sz w:val="28"/>
          <w:szCs w:val="28"/>
        </w:rPr>
        <w:t xml:space="preserve"> </w:t>
      </w:r>
    </w:p>
    <w:p w:rsidR="004D4B4A" w:rsidRPr="004D4B4A" w:rsidRDefault="004D4B4A" w:rsidP="004D4B4A">
      <w:pPr>
        <w:pStyle w:val="aa"/>
        <w:shd w:val="clear" w:color="auto" w:fill="FFFFFF"/>
        <w:ind w:left="0"/>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Кохлеарный имплант</w:t>
      </w:r>
      <w:r w:rsidR="003A7D12">
        <w:rPr>
          <w:rFonts w:ascii="Times New Roman" w:hAnsi="Times New Roman" w:cs="Times New Roman"/>
          <w:color w:val="000000" w:themeColor="text1"/>
          <w:sz w:val="28"/>
          <w:szCs w:val="28"/>
        </w:rPr>
        <w:t xml:space="preserve"> -</w:t>
      </w:r>
      <w:r w:rsidRPr="004D4B4A">
        <w:rPr>
          <w:rFonts w:ascii="Times New Roman" w:hAnsi="Times New Roman" w:cs="Times New Roman"/>
          <w:color w:val="000000" w:themeColor="text1"/>
          <w:sz w:val="28"/>
          <w:szCs w:val="28"/>
        </w:rPr>
        <w:t xml:space="preserve"> согласно Приказа Министра здравоохранения и социального развития Республики Казахстан от 12 мая 2015 года №338. Зарегистрирован в Министерстве юстиции Республики Казахстан 19 июня 2015 года № 11406 (далее – КИ) – медицинский прибор, выполняющий функцию отсутствующих или поврежденных слуховых рецепторов внутреннего уха и  передающий звуковую информацию, преобразованную в электрические импульсы, слуховому центру головного мозга; кохлеарная имплантация– вид электродного слухопротезирования, включающий систему мероприятий, направленную на восстановление слуха и социальную адаптацию больных с глубокой тугоухостью или глухотой; система КИ – устройство, выполняющее функции поврежденных или  отсутствующих волосковых клеток, обеспечивая электрическую стимуляцию нервных волокон; </w:t>
      </w:r>
      <w:r w:rsidR="002601FE">
        <w:rPr>
          <w:rFonts w:ascii="Times New Roman" w:hAnsi="Times New Roman" w:cs="Times New Roman"/>
          <w:color w:val="000000" w:themeColor="text1"/>
          <w:sz w:val="28"/>
          <w:szCs w:val="28"/>
        </w:rPr>
        <w:t>Речевой процессор (</w:t>
      </w:r>
      <w:r w:rsidRPr="004D4B4A">
        <w:rPr>
          <w:rFonts w:ascii="Times New Roman" w:hAnsi="Times New Roman" w:cs="Times New Roman"/>
          <w:color w:val="000000" w:themeColor="text1"/>
          <w:sz w:val="28"/>
          <w:szCs w:val="28"/>
        </w:rPr>
        <w:t>далее РП) – сложное электронное медицинское устройство, преобразующее звуковые волны механической природы в электрические импульсы, передающиеся кохлеарному импланту;</w:t>
      </w:r>
    </w:p>
    <w:p w:rsidR="004D4B4A" w:rsidRPr="004D4B4A" w:rsidRDefault="004D4B4A" w:rsidP="004D4B4A">
      <w:pPr>
        <w:pStyle w:val="aa"/>
        <w:shd w:val="clear" w:color="auto" w:fill="FFFFFF"/>
        <w:ind w:left="0"/>
        <w:jc w:val="both"/>
        <w:rPr>
          <w:rFonts w:ascii="Times New Roman" w:hAnsi="Times New Roman" w:cs="Times New Roman"/>
          <w:sz w:val="28"/>
          <w:szCs w:val="28"/>
        </w:rPr>
      </w:pPr>
      <w:r w:rsidRPr="004D4B4A">
        <w:rPr>
          <w:rFonts w:ascii="Times New Roman" w:hAnsi="Times New Roman" w:cs="Times New Roman"/>
          <w:sz w:val="28"/>
          <w:szCs w:val="28"/>
        </w:rPr>
        <w:lastRenderedPageBreak/>
        <w:t xml:space="preserve">Система кохлеарной  имплантации – состоит из двух частей: </w:t>
      </w:r>
    </w:p>
    <w:p w:rsidR="004D4B4A" w:rsidRPr="004D4B4A" w:rsidRDefault="004D4B4A" w:rsidP="004D4B4A">
      <w:pPr>
        <w:pStyle w:val="aa"/>
        <w:shd w:val="clear" w:color="auto" w:fill="FFFFFF"/>
        <w:ind w:left="0"/>
        <w:jc w:val="both"/>
        <w:rPr>
          <w:rFonts w:ascii="Times New Roman" w:hAnsi="Times New Roman" w:cs="Times New Roman"/>
          <w:sz w:val="28"/>
          <w:szCs w:val="28"/>
        </w:rPr>
      </w:pPr>
      <w:r w:rsidRPr="004D4B4A">
        <w:rPr>
          <w:rFonts w:ascii="Times New Roman" w:hAnsi="Times New Roman" w:cs="Times New Roman"/>
          <w:sz w:val="28"/>
          <w:szCs w:val="28"/>
        </w:rPr>
        <w:t xml:space="preserve">1. Внутренняя–имплант (обеспечивает доставку звуковой информации непосредственно к слуховому нерву при помощи электрической стимуляции, </w:t>
      </w:r>
      <w:r w:rsidRPr="004D4B4A">
        <w:rPr>
          <w:rFonts w:ascii="Times New Roman" w:hAnsi="Times New Roman" w:cs="Times New Roman"/>
          <w:color w:val="000000" w:themeColor="text1"/>
          <w:sz w:val="28"/>
          <w:szCs w:val="28"/>
        </w:rPr>
        <w:t xml:space="preserve">размещается подкожно с помощью хирургического вмешательства, состоит из приемника, который принимает информацию от внешнего компонента, и электродов, введенных внутрь улитки, которые стимулируют </w:t>
      </w:r>
      <w:hyperlink r:id="rId9" w:tgtFrame="_blank" w:tooltip="Головокружение при синдроме Меньера: причины и лечение с помощью бетасерк и бетагистина" w:history="1">
        <w:r w:rsidRPr="004D4B4A">
          <w:rPr>
            <w:rStyle w:val="a4"/>
            <w:rFonts w:ascii="Times New Roman" w:hAnsi="Times New Roman" w:cs="Times New Roman"/>
            <w:color w:val="000000" w:themeColor="text1"/>
            <w:sz w:val="28"/>
            <w:szCs w:val="28"/>
            <w:u w:val="none"/>
          </w:rPr>
          <w:t>слуховой нерв</w:t>
        </w:r>
      </w:hyperlink>
      <w:r w:rsidRPr="004D4B4A">
        <w:rPr>
          <w:rFonts w:ascii="Times New Roman" w:hAnsi="Times New Roman" w:cs="Times New Roman"/>
          <w:color w:val="000000" w:themeColor="text1"/>
          <w:sz w:val="28"/>
          <w:szCs w:val="28"/>
        </w:rPr>
        <w:t>.  Приемник может быть сделан из титана или керамики и включает в себя антенну, чтобы получать сигналы и чип, который имеет задачу расшифровать сигналы и передавать их на электроды в улитке в виде электрических импульсов)</w:t>
      </w:r>
      <w:r w:rsidRPr="004D4B4A">
        <w:rPr>
          <w:rFonts w:ascii="Times New Roman" w:hAnsi="Times New Roman" w:cs="Times New Roman"/>
          <w:sz w:val="28"/>
          <w:szCs w:val="28"/>
        </w:rPr>
        <w:t xml:space="preserve">. </w:t>
      </w:r>
    </w:p>
    <w:p w:rsidR="004D4B4A" w:rsidRPr="004D4B4A" w:rsidRDefault="004D4B4A" w:rsidP="004D4B4A">
      <w:pPr>
        <w:pStyle w:val="aa"/>
        <w:shd w:val="clear" w:color="auto" w:fill="FFFFFF"/>
        <w:ind w:left="0"/>
        <w:jc w:val="both"/>
        <w:rPr>
          <w:rFonts w:ascii="Times New Roman" w:hAnsi="Times New Roman" w:cs="Times New Roman"/>
          <w:sz w:val="28"/>
          <w:szCs w:val="28"/>
        </w:rPr>
      </w:pPr>
      <w:r w:rsidRPr="004D4B4A">
        <w:rPr>
          <w:rFonts w:ascii="Times New Roman" w:hAnsi="Times New Roman" w:cs="Times New Roman"/>
          <w:sz w:val="28"/>
          <w:szCs w:val="28"/>
        </w:rPr>
        <w:t xml:space="preserve">2. Наружная - речевой процессор </w:t>
      </w:r>
      <w:r w:rsidRPr="004D4B4A">
        <w:rPr>
          <w:rFonts w:ascii="Times New Roman" w:hAnsi="Times New Roman" w:cs="Times New Roman"/>
          <w:color w:val="000000" w:themeColor="text1"/>
          <w:sz w:val="28"/>
          <w:szCs w:val="28"/>
        </w:rPr>
        <w:t>размещается за ухом, превращает звуковые волны в электрический сигнал. Состоит из принимающего микрофона и «обработчика звука», то есть является инструментом, который воспринимает звуковые сигналы, поступающие из внешней среды и передает их на внутренний компонент с помощью передающей антенны</w:t>
      </w:r>
      <w:r w:rsidRPr="004D4B4A">
        <w:rPr>
          <w:rFonts w:ascii="Exo 2" w:hAnsi="Exo 2" w:cs="Segoe UI"/>
          <w:color w:val="666666"/>
          <w:sz w:val="28"/>
          <w:szCs w:val="28"/>
        </w:rPr>
        <w:t xml:space="preserve">. </w:t>
      </w:r>
    </w:p>
    <w:p w:rsidR="00DA6457" w:rsidRDefault="00935E51" w:rsidP="00DA6457">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3.1.</w:t>
      </w:r>
      <w:r w:rsidR="004D4B4A" w:rsidRPr="004D4B4A">
        <w:rPr>
          <w:rFonts w:ascii="Times New Roman" w:hAnsi="Times New Roman" w:cs="Times New Roman"/>
          <w:b/>
          <w:color w:val="000000" w:themeColor="text1"/>
          <w:sz w:val="28"/>
          <w:szCs w:val="28"/>
        </w:rPr>
        <w:t>Показания и противопоказания</w:t>
      </w:r>
    </w:p>
    <w:p w:rsidR="004D4B4A" w:rsidRPr="004D4B4A" w:rsidRDefault="004D4B4A" w:rsidP="00DA6457">
      <w:pPr>
        <w:spacing w:after="0" w:line="240" w:lineRule="auto"/>
        <w:jc w:val="center"/>
        <w:rPr>
          <w:rFonts w:ascii="Times New Roman" w:hAnsi="Times New Roman" w:cs="Times New Roman"/>
          <w:b/>
          <w:color w:val="000000" w:themeColor="text1"/>
          <w:sz w:val="28"/>
          <w:szCs w:val="28"/>
        </w:rPr>
      </w:pPr>
      <w:r w:rsidRPr="004D4B4A">
        <w:rPr>
          <w:rFonts w:ascii="Times New Roman" w:hAnsi="Times New Roman" w:cs="Times New Roman"/>
          <w:b/>
          <w:color w:val="000000" w:themeColor="text1"/>
          <w:sz w:val="28"/>
          <w:szCs w:val="28"/>
        </w:rPr>
        <w:t>к  слуховой (кохлеарной)  имплнатции</w:t>
      </w:r>
    </w:p>
    <w:p w:rsidR="00DA6457" w:rsidRDefault="002935B5" w:rsidP="00DA6457">
      <w:pPr>
        <w:spacing w:before="100" w:beforeAutospacing="1" w:after="0" w:line="240" w:lineRule="auto"/>
        <w:ind w:firstLine="709"/>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Несмотря</w:t>
      </w:r>
      <w:r w:rsidR="004D4B4A" w:rsidRPr="004D4B4A">
        <w:rPr>
          <w:rFonts w:ascii="Times New Roman" w:hAnsi="Times New Roman" w:cs="Times New Roman"/>
          <w:color w:val="000000" w:themeColor="text1"/>
          <w:sz w:val="28"/>
          <w:szCs w:val="28"/>
        </w:rPr>
        <w:t xml:space="preserve"> на то, что программа по слуховой (кохлеарной) имплантации в Республике Казахстан (далее РК) проводит</w:t>
      </w:r>
      <w:r w:rsidR="005E1B19">
        <w:rPr>
          <w:rFonts w:ascii="Times New Roman" w:hAnsi="Times New Roman" w:cs="Times New Roman"/>
          <w:color w:val="000000" w:themeColor="text1"/>
          <w:sz w:val="28"/>
          <w:szCs w:val="28"/>
        </w:rPr>
        <w:t xml:space="preserve">ся 2007 года, </w:t>
      </w:r>
      <w:r>
        <w:rPr>
          <w:rFonts w:ascii="Times New Roman" w:hAnsi="Times New Roman" w:cs="Times New Roman"/>
          <w:color w:val="000000" w:themeColor="text1"/>
          <w:sz w:val="28"/>
          <w:szCs w:val="28"/>
        </w:rPr>
        <w:t>утвержденные НПА</w:t>
      </w:r>
      <w:r w:rsidR="005E1B19">
        <w:rPr>
          <w:rFonts w:ascii="Times New Roman" w:hAnsi="Times New Roman" w:cs="Times New Roman"/>
          <w:color w:val="000000" w:themeColor="text1"/>
          <w:sz w:val="28"/>
          <w:szCs w:val="28"/>
        </w:rPr>
        <w:t xml:space="preserve"> </w:t>
      </w:r>
      <w:r w:rsidR="004D4B4A" w:rsidRPr="004D4B4A">
        <w:rPr>
          <w:rFonts w:ascii="Times New Roman" w:hAnsi="Times New Roman" w:cs="Times New Roman"/>
          <w:color w:val="000000" w:themeColor="text1"/>
          <w:sz w:val="28"/>
          <w:szCs w:val="28"/>
        </w:rPr>
        <w:t xml:space="preserve">МЗ РК - показания и противопоказания датированы 2015 годом. Вместе с тем внедрение программы универсального аудиологического скрининга в РК с использованием метода Отоакустической эмиссии (далее ОАЭ) позволило специалистам </w:t>
      </w:r>
      <w:r w:rsidR="00795E0F" w:rsidRPr="004D4B4A">
        <w:rPr>
          <w:rFonts w:ascii="Times New Roman" w:hAnsi="Times New Roman" w:cs="Times New Roman"/>
          <w:color w:val="000000" w:themeColor="text1"/>
          <w:sz w:val="28"/>
          <w:szCs w:val="28"/>
        </w:rPr>
        <w:t>распознавать</w:t>
      </w:r>
      <w:r w:rsidR="004D4B4A" w:rsidRPr="004D4B4A">
        <w:rPr>
          <w:rFonts w:ascii="Times New Roman" w:hAnsi="Times New Roman" w:cs="Times New Roman"/>
          <w:color w:val="000000" w:themeColor="text1"/>
          <w:sz w:val="28"/>
          <w:szCs w:val="28"/>
        </w:rPr>
        <w:t xml:space="preserve"> заболевание из спектра нарушения функции слуха как – слуховая (аудиторная) нейропатия. Данная патология характеризуется тем, что при обследовании в роддоме ребенок</w:t>
      </w:r>
      <w:r w:rsidR="005E1B19">
        <w:rPr>
          <w:rFonts w:ascii="Times New Roman" w:hAnsi="Times New Roman" w:cs="Times New Roman"/>
          <w:color w:val="000000" w:themeColor="text1"/>
          <w:sz w:val="28"/>
          <w:szCs w:val="28"/>
        </w:rPr>
        <w:t>,</w:t>
      </w:r>
      <w:r w:rsidR="004D4B4A" w:rsidRPr="004D4B4A">
        <w:rPr>
          <w:rFonts w:ascii="Times New Roman" w:hAnsi="Times New Roman" w:cs="Times New Roman"/>
          <w:color w:val="000000" w:themeColor="text1"/>
          <w:sz w:val="28"/>
          <w:szCs w:val="28"/>
        </w:rPr>
        <w:t xml:space="preserve"> проходя скрининг</w:t>
      </w:r>
      <w:r w:rsidR="005E1B19">
        <w:rPr>
          <w:rFonts w:ascii="Times New Roman" w:hAnsi="Times New Roman" w:cs="Times New Roman"/>
          <w:color w:val="000000" w:themeColor="text1"/>
          <w:sz w:val="28"/>
          <w:szCs w:val="28"/>
        </w:rPr>
        <w:t>,</w:t>
      </w:r>
      <w:r w:rsidR="004D4B4A" w:rsidRPr="004D4B4A">
        <w:rPr>
          <w:rFonts w:ascii="Times New Roman" w:hAnsi="Times New Roman" w:cs="Times New Roman"/>
          <w:color w:val="000000" w:themeColor="text1"/>
          <w:sz w:val="28"/>
          <w:szCs w:val="28"/>
        </w:rPr>
        <w:t xml:space="preserve"> тестирование получает результат «ПРОШЕЛ», </w:t>
      </w:r>
      <w:r w:rsidRPr="004D4B4A">
        <w:rPr>
          <w:rFonts w:ascii="Times New Roman" w:hAnsi="Times New Roman" w:cs="Times New Roman"/>
          <w:color w:val="000000" w:themeColor="text1"/>
          <w:sz w:val="28"/>
          <w:szCs w:val="28"/>
        </w:rPr>
        <w:t>что рассматривается</w:t>
      </w:r>
      <w:r w:rsidR="004D4B4A" w:rsidRPr="004D4B4A">
        <w:rPr>
          <w:rFonts w:ascii="Times New Roman" w:hAnsi="Times New Roman" w:cs="Times New Roman"/>
          <w:color w:val="000000" w:themeColor="text1"/>
          <w:sz w:val="28"/>
          <w:szCs w:val="28"/>
        </w:rPr>
        <w:t xml:space="preserve"> как отсутствие </w:t>
      </w:r>
      <w:r w:rsidR="00795E0F" w:rsidRPr="004D4B4A">
        <w:rPr>
          <w:rFonts w:ascii="Times New Roman" w:hAnsi="Times New Roman" w:cs="Times New Roman"/>
          <w:color w:val="000000" w:themeColor="text1"/>
          <w:sz w:val="28"/>
          <w:szCs w:val="28"/>
        </w:rPr>
        <w:t>патологии</w:t>
      </w:r>
      <w:r w:rsidR="004D4B4A" w:rsidRPr="004D4B4A">
        <w:rPr>
          <w:rFonts w:ascii="Times New Roman" w:hAnsi="Times New Roman" w:cs="Times New Roman"/>
          <w:color w:val="000000" w:themeColor="text1"/>
          <w:sz w:val="28"/>
          <w:szCs w:val="28"/>
        </w:rPr>
        <w:t xml:space="preserve"> со стороны слуха</w:t>
      </w:r>
      <w:r w:rsidR="005E1B19">
        <w:rPr>
          <w:rFonts w:ascii="Times New Roman" w:hAnsi="Times New Roman" w:cs="Times New Roman"/>
          <w:color w:val="000000" w:themeColor="text1"/>
          <w:sz w:val="28"/>
          <w:szCs w:val="28"/>
        </w:rPr>
        <w:t xml:space="preserve">. В </w:t>
      </w:r>
      <w:r w:rsidR="004D4B4A" w:rsidRPr="004D4B4A">
        <w:rPr>
          <w:rFonts w:ascii="Times New Roman" w:hAnsi="Times New Roman" w:cs="Times New Roman"/>
          <w:color w:val="000000" w:themeColor="text1"/>
          <w:sz w:val="28"/>
          <w:szCs w:val="28"/>
        </w:rPr>
        <w:t xml:space="preserve">процессе роста ребенка родители и внимательные специалисты замечают задержку в речевом развитии и обращаются в специализированные центры, где в ходе  полного </w:t>
      </w:r>
      <w:r w:rsidR="00795E0F" w:rsidRPr="004D4B4A">
        <w:rPr>
          <w:rFonts w:ascii="Times New Roman" w:hAnsi="Times New Roman" w:cs="Times New Roman"/>
          <w:color w:val="000000" w:themeColor="text1"/>
          <w:sz w:val="28"/>
          <w:szCs w:val="28"/>
        </w:rPr>
        <w:t>аудио логического</w:t>
      </w:r>
      <w:r w:rsidR="004D4B4A" w:rsidRPr="004D4B4A">
        <w:rPr>
          <w:rFonts w:ascii="Times New Roman" w:hAnsi="Times New Roman" w:cs="Times New Roman"/>
          <w:color w:val="000000" w:themeColor="text1"/>
          <w:sz w:val="28"/>
          <w:szCs w:val="28"/>
        </w:rPr>
        <w:t xml:space="preserve"> </w:t>
      </w:r>
      <w:r w:rsidR="00795E0F" w:rsidRPr="004D4B4A">
        <w:rPr>
          <w:rFonts w:ascii="Times New Roman" w:hAnsi="Times New Roman" w:cs="Times New Roman"/>
          <w:color w:val="000000" w:themeColor="text1"/>
          <w:sz w:val="28"/>
          <w:szCs w:val="28"/>
        </w:rPr>
        <w:t>до обследования</w:t>
      </w:r>
      <w:r w:rsidR="004D4B4A" w:rsidRPr="004D4B4A">
        <w:rPr>
          <w:rFonts w:ascii="Times New Roman" w:hAnsi="Times New Roman" w:cs="Times New Roman"/>
          <w:color w:val="000000" w:themeColor="text1"/>
          <w:sz w:val="28"/>
          <w:szCs w:val="28"/>
        </w:rPr>
        <w:t xml:space="preserve"> выявляется глубокое наруше</w:t>
      </w:r>
      <w:r w:rsidR="00DA6457">
        <w:rPr>
          <w:rFonts w:ascii="Times New Roman" w:hAnsi="Times New Roman" w:cs="Times New Roman"/>
          <w:color w:val="000000" w:themeColor="text1"/>
          <w:sz w:val="28"/>
          <w:szCs w:val="28"/>
        </w:rPr>
        <w:t>ние функции слуха (</w:t>
      </w:r>
      <w:r w:rsidR="00795E0F">
        <w:rPr>
          <w:rFonts w:ascii="Times New Roman" w:hAnsi="Times New Roman" w:cs="Times New Roman"/>
          <w:color w:val="000000" w:themeColor="text1"/>
          <w:sz w:val="28"/>
          <w:szCs w:val="28"/>
        </w:rPr>
        <w:t>71 и более д</w:t>
      </w:r>
      <w:r w:rsidR="004D4B4A" w:rsidRPr="004D4B4A">
        <w:rPr>
          <w:rFonts w:ascii="Times New Roman" w:hAnsi="Times New Roman" w:cs="Times New Roman"/>
          <w:color w:val="000000" w:themeColor="text1"/>
          <w:sz w:val="28"/>
          <w:szCs w:val="28"/>
        </w:rPr>
        <w:t xml:space="preserve">Б). Вместе с тем субъективный осмотр </w:t>
      </w:r>
      <w:r w:rsidR="00795E0F" w:rsidRPr="004D4B4A">
        <w:rPr>
          <w:rFonts w:ascii="Times New Roman" w:hAnsi="Times New Roman" w:cs="Times New Roman"/>
          <w:color w:val="000000" w:themeColor="text1"/>
          <w:sz w:val="28"/>
          <w:szCs w:val="28"/>
        </w:rPr>
        <w:t>специалистов</w:t>
      </w:r>
      <w:r w:rsidR="004D4B4A" w:rsidRPr="004D4B4A">
        <w:rPr>
          <w:rFonts w:ascii="Times New Roman" w:hAnsi="Times New Roman" w:cs="Times New Roman"/>
          <w:color w:val="000000" w:themeColor="text1"/>
          <w:sz w:val="28"/>
          <w:szCs w:val="28"/>
        </w:rPr>
        <w:t xml:space="preserve"> сурдопедагогов и логопедов свидетельствует о наличие реакций у ребенка на не речевые звуки более 5 метров. </w:t>
      </w:r>
      <w:r w:rsidR="00795E0F">
        <w:rPr>
          <w:rFonts w:ascii="Times New Roman" w:hAnsi="Times New Roman" w:cs="Times New Roman"/>
          <w:color w:val="000000" w:themeColor="text1"/>
          <w:sz w:val="28"/>
          <w:szCs w:val="28"/>
        </w:rPr>
        <w:t>Возникает</w:t>
      </w:r>
      <w:r w:rsidR="004D4B4A" w:rsidRPr="004D4B4A">
        <w:rPr>
          <w:rFonts w:ascii="Times New Roman" w:hAnsi="Times New Roman" w:cs="Times New Roman"/>
          <w:color w:val="000000" w:themeColor="text1"/>
          <w:sz w:val="28"/>
          <w:szCs w:val="28"/>
        </w:rPr>
        <w:t xml:space="preserve"> вопрос о дальнейшей тактики ведения пациент</w:t>
      </w:r>
      <w:r w:rsidR="00795E0F">
        <w:rPr>
          <w:rFonts w:ascii="Times New Roman" w:hAnsi="Times New Roman" w:cs="Times New Roman"/>
          <w:color w:val="000000" w:themeColor="text1"/>
          <w:sz w:val="28"/>
          <w:szCs w:val="28"/>
        </w:rPr>
        <w:t>а и принятия решения о показании</w:t>
      </w:r>
      <w:r w:rsidR="004D4B4A" w:rsidRPr="004D4B4A">
        <w:rPr>
          <w:rFonts w:ascii="Times New Roman" w:hAnsi="Times New Roman" w:cs="Times New Roman"/>
          <w:color w:val="000000" w:themeColor="text1"/>
          <w:sz w:val="28"/>
          <w:szCs w:val="28"/>
        </w:rPr>
        <w:t xml:space="preserve"> и</w:t>
      </w:r>
      <w:r w:rsidR="00795E0F">
        <w:rPr>
          <w:rFonts w:ascii="Times New Roman" w:hAnsi="Times New Roman" w:cs="Times New Roman"/>
          <w:color w:val="000000" w:themeColor="text1"/>
          <w:sz w:val="28"/>
          <w:szCs w:val="28"/>
        </w:rPr>
        <w:t>ли противопоказании</w:t>
      </w:r>
      <w:r w:rsidR="004D4B4A" w:rsidRPr="004D4B4A">
        <w:rPr>
          <w:rFonts w:ascii="Times New Roman" w:hAnsi="Times New Roman" w:cs="Times New Roman"/>
          <w:color w:val="000000" w:themeColor="text1"/>
          <w:sz w:val="28"/>
          <w:szCs w:val="28"/>
        </w:rPr>
        <w:t xml:space="preserve"> для проведения слуховой (кохлеарной имплантации), где одним из критериев является низкая эффективность слухопротезировнаия.</w:t>
      </w:r>
      <w:r w:rsidR="00795E0F">
        <w:rPr>
          <w:rFonts w:ascii="Times New Roman" w:hAnsi="Times New Roman" w:cs="Times New Roman"/>
          <w:color w:val="000000" w:themeColor="text1"/>
          <w:sz w:val="28"/>
          <w:szCs w:val="28"/>
        </w:rPr>
        <w:t xml:space="preserve"> Кроме этого остается большой процент поздних обращений за данным видом помощи, что может быть связано с отсутствием понимания показаний и противопоказаний для проведения КИ.   </w:t>
      </w:r>
    </w:p>
    <w:p w:rsidR="004D4B4A" w:rsidRPr="00795E0F" w:rsidRDefault="00A85953" w:rsidP="00DA6457">
      <w:pPr>
        <w:spacing w:before="100" w:beforeAutospacing="1" w:after="0" w:line="240" w:lineRule="auto"/>
        <w:ind w:firstLine="709"/>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lastRenderedPageBreak/>
        <w:t>Согласно Приказа</w:t>
      </w:r>
      <w:r w:rsidR="004D4B4A" w:rsidRPr="004D4B4A">
        <w:rPr>
          <w:rFonts w:ascii="Times New Roman" w:hAnsi="Times New Roman" w:cs="Times New Roman"/>
          <w:color w:val="000000" w:themeColor="text1"/>
          <w:sz w:val="28"/>
          <w:szCs w:val="28"/>
        </w:rPr>
        <w:t xml:space="preserve"> Министра здравоохранения и социального развития Республики Казахстан от 12 мая 2015 года №338. Зарегистрирован в Министерстве юстиции Республики Казахстан 19 июня 2015 года № 11406</w:t>
      </w:r>
    </w:p>
    <w:p w:rsidR="004D4B4A" w:rsidRPr="004D4B4A" w:rsidRDefault="004D4B4A" w:rsidP="004D4B4A">
      <w:pPr>
        <w:spacing w:after="0" w:line="240" w:lineRule="auto"/>
        <w:jc w:val="center"/>
        <w:rPr>
          <w:rFonts w:ascii="Roboto Condensed" w:hAnsi="Roboto Condensed" w:cs="Arial"/>
          <w:color w:val="333333"/>
          <w:sz w:val="28"/>
          <w:szCs w:val="28"/>
        </w:rPr>
      </w:pPr>
      <w:r w:rsidRPr="004D4B4A">
        <w:rPr>
          <w:rFonts w:ascii="Times New Roman" w:hAnsi="Times New Roman" w:cs="Times New Roman"/>
          <w:b/>
          <w:color w:val="000000" w:themeColor="text1"/>
          <w:sz w:val="28"/>
          <w:szCs w:val="28"/>
        </w:rPr>
        <w:t>Медицинскими показаниями для проведения КИ являются</w:t>
      </w:r>
      <w:r w:rsidRPr="004D4B4A">
        <w:rPr>
          <w:rFonts w:ascii="Times New Roman" w:hAnsi="Times New Roman" w:cs="Times New Roman"/>
          <w:color w:val="000000" w:themeColor="text1"/>
          <w:sz w:val="28"/>
          <w:szCs w:val="28"/>
        </w:rPr>
        <w:t>:</w:t>
      </w:r>
    </w:p>
    <w:p w:rsidR="004D4B4A" w:rsidRPr="004D4B4A" w:rsidRDefault="004D4B4A" w:rsidP="004D4B4A">
      <w:pPr>
        <w:spacing w:after="0" w:line="240" w:lineRule="auto"/>
        <w:jc w:val="both"/>
        <w:rPr>
          <w:rFonts w:ascii="Roboto Condensed" w:hAnsi="Roboto Condensed" w:cs="Arial"/>
          <w:color w:val="333333"/>
          <w:sz w:val="28"/>
          <w:szCs w:val="28"/>
        </w:rPr>
      </w:pPr>
      <w:r w:rsidRPr="004D4B4A">
        <w:rPr>
          <w:rFonts w:ascii="Times New Roman" w:hAnsi="Times New Roman" w:cs="Times New Roman"/>
          <w:color w:val="000000" w:themeColor="text1"/>
          <w:sz w:val="28"/>
          <w:szCs w:val="28"/>
        </w:rPr>
        <w:t xml:space="preserve">1) двусторонняя глухота (средняя потеря 91 и более децибел) в области речевых частот (500 – 4000 Герц);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2) двусторонняя тяжелая потеря слуха (средняя потеря 71 – 90 децибел), аудиторная  нейропатия при низкой эффективности адекватно подобранных и настроенных СА при условии постоянного их использования;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3) двустороннее тяжелое нарушение (средняя потеря 71 – 90 децибел),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двусторонняя глухота (средняя потеря 91 и более децибел) у позднооглохших детей и взрослых с хорошими навыками устной речи;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4) низкая эффективность слухопротезирования адекватно подобранными и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настроенными СА (пороги слуха в СА в свободном звуковом поле в диапазоне 500 –  4000 Герц составляют 55 децибел и более, разборчивость многосложных слов менее 40%, односложных – менее 20%). </w:t>
      </w:r>
    </w:p>
    <w:p w:rsidR="004D4B4A" w:rsidRPr="004D4B4A" w:rsidRDefault="004D4B4A" w:rsidP="00795E0F">
      <w:pPr>
        <w:spacing w:after="0" w:line="240" w:lineRule="auto"/>
        <w:ind w:firstLine="708"/>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При аудиторной нейропатии КИ проводится только при отсутствии эффекта от использования СА (отсутствие прогресса в понимании речи и развитии слуховых и языковых навыков) вне зависимости от поведенческих порогов. </w:t>
      </w:r>
    </w:p>
    <w:p w:rsidR="004D4B4A" w:rsidRPr="004D4B4A" w:rsidRDefault="004D4B4A" w:rsidP="004D4B4A">
      <w:pPr>
        <w:spacing w:after="0" w:line="240" w:lineRule="auto"/>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 </w:t>
      </w:r>
    </w:p>
    <w:p w:rsidR="004D4B4A" w:rsidRPr="004D4B4A" w:rsidRDefault="004D4B4A" w:rsidP="004D4B4A">
      <w:pPr>
        <w:spacing w:after="0" w:line="240" w:lineRule="auto"/>
        <w:jc w:val="center"/>
        <w:rPr>
          <w:rFonts w:ascii="Times New Roman" w:hAnsi="Times New Roman" w:cs="Times New Roman"/>
          <w:b/>
          <w:color w:val="000000" w:themeColor="text1"/>
          <w:sz w:val="28"/>
          <w:szCs w:val="28"/>
        </w:rPr>
      </w:pPr>
      <w:r w:rsidRPr="004D4B4A">
        <w:rPr>
          <w:rFonts w:ascii="Times New Roman" w:hAnsi="Times New Roman" w:cs="Times New Roman"/>
          <w:b/>
          <w:color w:val="000000" w:themeColor="text1"/>
          <w:sz w:val="28"/>
          <w:szCs w:val="28"/>
        </w:rPr>
        <w:t>Сурдопедагогическими показаниями для проведения операции КИ является:</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Детям в возрасте до трех лет является наличие непроизвольных безусловных ориентировочных реакций на низко-, средне-и высокочастотные неречевые звучания на расстоянии менее трех метров или их отсутствие. Сурдопедагогическими показаниями для проведения операции КИ пациентам старше трех лет являются: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1) наличие условно-рефлекторной двигательной реакции (далее – УРДР) на низко-, средне- и высокочастотные неречевые звучания на расстоянии менее 3-х метров;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2) восприятие низко-(пу-пу-пу, па-па-па), средне-(ш-ш-ш, ж-ж-ж) и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высокочастотных звуков речи (с-с-с, ц-ц-ц, и-и-и) на расстоянии не более двух метров при отработанной УРДР;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3) отсутствие положительной динамики развития слуховых реакций или ее наличие только на громкие звуки и голос;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4) понимание обращенной речи только на слухозрительной основе (чтение с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лица</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5) увеличение голосовой активности только за счет гласных и согласных звуков видимой артикуляции (п, м, т и другие);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6) для детей, владеющих устной речью, разборчивость речи в СА (списки Л.В. Неймана, Е.П. Кузмичевой, Н.Б. Покровского и другие): многосложных слов в открытом списке – менее 40%, односложных слов – менее 20% при оценке в свободном звуковом поле с адекватно подобранными и настроенными СА;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lastRenderedPageBreak/>
        <w:t xml:space="preserve">7) наличие положительной динамики развития слуховых реакций только на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неречевые звуки после шести месяцев постоянного использования СА;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8) отсутствие динамики речевого развития при условии постоянного ношения СА и адекватной методики слухоречевой реабилитации.</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p>
    <w:p w:rsidR="004D4B4A" w:rsidRPr="004D4B4A" w:rsidRDefault="004D4B4A" w:rsidP="004D4B4A">
      <w:pPr>
        <w:spacing w:after="0" w:line="240" w:lineRule="auto"/>
        <w:jc w:val="center"/>
        <w:rPr>
          <w:rFonts w:ascii="Times New Roman" w:hAnsi="Times New Roman" w:cs="Times New Roman"/>
          <w:b/>
          <w:color w:val="000000" w:themeColor="text1"/>
          <w:sz w:val="28"/>
          <w:szCs w:val="28"/>
        </w:rPr>
      </w:pPr>
      <w:r w:rsidRPr="004D4B4A">
        <w:rPr>
          <w:rFonts w:ascii="Times New Roman" w:hAnsi="Times New Roman" w:cs="Times New Roman"/>
          <w:b/>
          <w:color w:val="000000" w:themeColor="text1"/>
          <w:sz w:val="28"/>
          <w:szCs w:val="28"/>
        </w:rPr>
        <w:t>Противопоказаниями для проведения операции КИ являются:</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1) полная или значительная оссификация улитки в случае отсутствия возможности введения цепочки электродов;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2) ретрокохлеарная патология, кроме аудиторной нейропатии (отсутствие улитки  или слухового нерва, повреждение более высоких уровней слуховой системы);</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 3) отрицательные результаты электрофизиологического тестирования слуха;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 4) наличие сопутствующих соматических заболеваний, являющихся абсолютными противопоказаниями к хирургической операции; </w:t>
      </w: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5) наличие психических и грубых неврологических нарушений, затрудняющих использование кохлеарного импланта и проведение слухоречевой реабилитации. </w:t>
      </w:r>
    </w:p>
    <w:p w:rsidR="004D4B4A" w:rsidRPr="004D4B4A" w:rsidRDefault="004D4B4A" w:rsidP="004D4B4A">
      <w:pPr>
        <w:spacing w:after="0" w:line="240" w:lineRule="auto"/>
        <w:ind w:firstLine="708"/>
        <w:jc w:val="both"/>
        <w:rPr>
          <w:rFonts w:ascii="Times New Roman" w:hAnsi="Times New Roman" w:cs="Times New Roman"/>
          <w:color w:val="000000" w:themeColor="text1"/>
          <w:sz w:val="28"/>
          <w:szCs w:val="28"/>
        </w:rPr>
      </w:pPr>
    </w:p>
    <w:p w:rsidR="004D4B4A" w:rsidRPr="004D4B4A" w:rsidRDefault="004D4B4A" w:rsidP="004D4B4A">
      <w:pPr>
        <w:spacing w:after="0" w:line="240" w:lineRule="auto"/>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При определении показаний к операции КИ врач по специальности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оториноларингология (с</w:t>
      </w:r>
      <w:r w:rsidR="00A85953">
        <w:rPr>
          <w:rFonts w:ascii="Times New Roman" w:hAnsi="Times New Roman" w:cs="Times New Roman"/>
          <w:color w:val="000000" w:themeColor="text1"/>
          <w:sz w:val="28"/>
          <w:szCs w:val="28"/>
        </w:rPr>
        <w:t>урдология) взрослая или детская»</w:t>
      </w:r>
      <w:r w:rsidRPr="004D4B4A">
        <w:rPr>
          <w:rFonts w:ascii="Times New Roman" w:hAnsi="Times New Roman" w:cs="Times New Roman"/>
          <w:color w:val="000000" w:themeColor="text1"/>
          <w:sz w:val="28"/>
          <w:szCs w:val="28"/>
        </w:rPr>
        <w:t xml:space="preserve"> сурдологического кабинета направляет пациентов в организации здравоохранения, оказывающие ВТМУ по КИ, для уточнения показаний к оперативному лечению. Отбор кандидатов на КИ осуществляется комиссией по КИ (далее – Комиссия) в организациях здравоохранения, оказывающих ВТМУ по КИ. Состав Комиссии утверждается руководителем организации здравоохранения, оказывающей ВТМУ по КИ. Председателем Комиссии назначается руководитель организации здравоохранения, оказывающей ВТМУ по КИ, или его заместитель по клинической работе. В состав Комиссии входят специалисты организации здравоохранения, оказывающей ВТМУ по КИ, имеющие соответствующую подготовку и квалификацию в данной области: врачи по специальности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оториноларингология (сурдология) взрослая или детская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оториноларингология (взрослая или детская)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 xml:space="preserve">                  </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невропатология (взрослая или детская)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педиатрия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или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терапия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рентгенология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анестезиология и реаниматология (взрослая или детская)</w:t>
      </w:r>
      <w:r w:rsidR="00A85953">
        <w:rPr>
          <w:rFonts w:ascii="Times New Roman" w:hAnsi="Times New Roman" w:cs="Times New Roman"/>
          <w:color w:val="000000" w:themeColor="text1"/>
          <w:sz w:val="28"/>
          <w:szCs w:val="28"/>
        </w:rPr>
        <w:t>»</w:t>
      </w:r>
      <w:r w:rsidRPr="004D4B4A">
        <w:rPr>
          <w:rFonts w:ascii="Times New Roman" w:hAnsi="Times New Roman" w:cs="Times New Roman"/>
          <w:color w:val="000000" w:themeColor="text1"/>
          <w:sz w:val="28"/>
          <w:szCs w:val="28"/>
        </w:rPr>
        <w:t xml:space="preserve">, сурдопедагог, психолог, логопед. </w:t>
      </w:r>
    </w:p>
    <w:p w:rsidR="004D4B4A" w:rsidRPr="004D4B4A" w:rsidRDefault="004D4B4A" w:rsidP="004D4B4A">
      <w:pPr>
        <w:spacing w:after="0" w:line="240" w:lineRule="auto"/>
        <w:ind w:firstLine="708"/>
        <w:jc w:val="both"/>
        <w:rPr>
          <w:rFonts w:ascii="Times New Roman" w:hAnsi="Times New Roman" w:cs="Times New Roman"/>
          <w:color w:val="000000" w:themeColor="text1"/>
          <w:sz w:val="28"/>
          <w:szCs w:val="28"/>
        </w:rPr>
      </w:pPr>
      <w:r w:rsidRPr="004D4B4A">
        <w:rPr>
          <w:rFonts w:ascii="Times New Roman" w:hAnsi="Times New Roman" w:cs="Times New Roman"/>
          <w:color w:val="000000" w:themeColor="text1"/>
          <w:sz w:val="28"/>
          <w:szCs w:val="28"/>
        </w:rPr>
        <w:t xml:space="preserve">Отбор кандидатов на КИ проводится на основании проведенных  аудиологического, рентгенологического, сурдопедагогического, логопедического, психологического, общих и специальных клинических обследований и, при наличии, с учетом заключения кабинета слухопротезирования и заключения о социально-психологической готовности </w:t>
      </w:r>
      <w:r w:rsidRPr="004D4B4A">
        <w:rPr>
          <w:rFonts w:ascii="Times New Roman" w:hAnsi="Times New Roman" w:cs="Times New Roman"/>
          <w:color w:val="000000" w:themeColor="text1"/>
          <w:sz w:val="28"/>
          <w:szCs w:val="28"/>
        </w:rPr>
        <w:lastRenderedPageBreak/>
        <w:t xml:space="preserve">пациента и его близких к послеоперационной реабилитации. Уточнение показаний к операции КИ осуществляется комиссией по КИ в организациях здравоохранения, оказывающих ВСМП по КИ. Уточнение показаний к операции КИ проводится на основании аудиологического, рентгенологического, сурдопедагогического, логопедического, психологического, общих и специальных клинических обследований и, при наличии заключения кабинета слухопротезирования и заключения о социально-психологической готовности пациента и его близких к послеоперационной реабилитации. Операция по КИ детям осуществляется только при письменном согласии родителей или законных представителей ребенка на участие в послеоперационной слухоречевой реабилитации. </w:t>
      </w:r>
    </w:p>
    <w:p w:rsidR="004D4B4A" w:rsidRPr="004D4B4A" w:rsidRDefault="004D4B4A" w:rsidP="004D4B4A">
      <w:pPr>
        <w:jc w:val="center"/>
        <w:rPr>
          <w:rFonts w:ascii="Times New Roman" w:hAnsi="Times New Roman" w:cs="Times New Roman"/>
          <w:b/>
          <w:sz w:val="28"/>
          <w:szCs w:val="28"/>
        </w:rPr>
      </w:pPr>
    </w:p>
    <w:p w:rsidR="0025104C" w:rsidRPr="000218C7" w:rsidRDefault="00935E51" w:rsidP="002601FE">
      <w:pPr>
        <w:pStyle w:val="FR2"/>
        <w:spacing w:line="220" w:lineRule="auto"/>
        <w:ind w:firstLine="0"/>
        <w:jc w:val="center"/>
        <w:rPr>
          <w:rFonts w:ascii="Times New Roman" w:hAnsi="Times New Roman" w:cs="Times New Roman"/>
          <w:b/>
          <w:sz w:val="28"/>
          <w:szCs w:val="28"/>
        </w:rPr>
      </w:pPr>
      <w:r>
        <w:rPr>
          <w:rFonts w:ascii="Times New Roman" w:hAnsi="Times New Roman" w:cs="Times New Roman"/>
          <w:b/>
          <w:sz w:val="28"/>
          <w:szCs w:val="28"/>
        </w:rPr>
        <w:t>4.</w:t>
      </w:r>
      <w:r w:rsidR="00B67A16" w:rsidRPr="000218C7">
        <w:rPr>
          <w:rFonts w:ascii="Times New Roman" w:hAnsi="Times New Roman" w:cs="Times New Roman"/>
          <w:b/>
          <w:sz w:val="28"/>
          <w:szCs w:val="28"/>
        </w:rPr>
        <w:t>Оценка эффективности слуховых имплантов и слуховых аппаратов (валидация)</w:t>
      </w:r>
    </w:p>
    <w:p w:rsidR="0025104C" w:rsidRPr="000218C7" w:rsidRDefault="0025104C" w:rsidP="00244793">
      <w:pPr>
        <w:pStyle w:val="FR2"/>
        <w:spacing w:line="220" w:lineRule="auto"/>
        <w:ind w:firstLine="0"/>
        <w:jc w:val="center"/>
        <w:rPr>
          <w:rFonts w:ascii="Times New Roman" w:hAnsi="Times New Roman" w:cs="Times New Roman"/>
          <w:b/>
          <w:sz w:val="28"/>
          <w:szCs w:val="28"/>
        </w:rPr>
      </w:pPr>
    </w:p>
    <w:p w:rsidR="00244793" w:rsidRPr="000218C7" w:rsidRDefault="00244793" w:rsidP="00E079F5">
      <w:pPr>
        <w:pStyle w:val="FR2"/>
        <w:spacing w:line="220" w:lineRule="auto"/>
        <w:ind w:firstLine="0"/>
        <w:rPr>
          <w:rFonts w:ascii="Times New Roman" w:hAnsi="Times New Roman" w:cs="Times New Roman"/>
          <w:sz w:val="28"/>
          <w:szCs w:val="28"/>
        </w:rPr>
      </w:pPr>
      <w:r w:rsidRPr="000218C7">
        <w:rPr>
          <w:rFonts w:ascii="Times New Roman" w:hAnsi="Times New Roman" w:cs="Times New Roman"/>
          <w:sz w:val="28"/>
          <w:szCs w:val="28"/>
        </w:rPr>
        <w:t>Валидация - доказательство того, что требование конкретного пользователя, продукта, услуг или системы удовлетворены.</w:t>
      </w:r>
    </w:p>
    <w:p w:rsidR="00DC2402" w:rsidRPr="000218C7" w:rsidRDefault="00DC2402" w:rsidP="00244793">
      <w:pPr>
        <w:pStyle w:val="FR2"/>
        <w:spacing w:line="220" w:lineRule="auto"/>
        <w:ind w:firstLine="708"/>
        <w:rPr>
          <w:rFonts w:ascii="Times New Roman" w:hAnsi="Times New Roman" w:cs="Times New Roman"/>
          <w:color w:val="000000"/>
          <w:sz w:val="28"/>
          <w:szCs w:val="28"/>
          <w:lang w:bidi="ru-RU"/>
        </w:rPr>
      </w:pPr>
    </w:p>
    <w:p w:rsidR="00443BB9" w:rsidRPr="000218C7" w:rsidRDefault="000218C7" w:rsidP="000218C7">
      <w:pPr>
        <w:pStyle w:val="FR2"/>
        <w:spacing w:line="220" w:lineRule="auto"/>
        <w:ind w:firstLine="0"/>
        <w:rPr>
          <w:rFonts w:ascii="Times New Roman" w:hAnsi="Times New Roman" w:cs="Times New Roman"/>
          <w:b/>
          <w:bCs/>
          <w:sz w:val="28"/>
          <w:szCs w:val="28"/>
        </w:rPr>
      </w:pPr>
      <w:r>
        <w:rPr>
          <w:rFonts w:ascii="Times New Roman" w:hAnsi="Times New Roman" w:cs="Times New Roman"/>
          <w:color w:val="000000"/>
          <w:sz w:val="28"/>
          <w:szCs w:val="28"/>
          <w:lang w:bidi="ru-RU"/>
        </w:rPr>
        <w:t>В настоящее время</w:t>
      </w:r>
      <w:r w:rsidR="005E1B19">
        <w:rPr>
          <w:rFonts w:ascii="Times New Roman" w:hAnsi="Times New Roman" w:cs="Times New Roman"/>
          <w:color w:val="000000"/>
          <w:sz w:val="28"/>
          <w:szCs w:val="28"/>
          <w:lang w:bidi="ru-RU"/>
        </w:rPr>
        <w:t xml:space="preserve"> в РК</w:t>
      </w:r>
      <w:r w:rsidR="00443BB9" w:rsidRPr="000218C7">
        <w:rPr>
          <w:rFonts w:ascii="Times New Roman" w:hAnsi="Times New Roman" w:cs="Times New Roman"/>
          <w:color w:val="000000"/>
          <w:sz w:val="28"/>
          <w:szCs w:val="28"/>
          <w:lang w:bidi="ru-RU"/>
        </w:rPr>
        <w:t xml:space="preserve"> как и во всем мире отсутс</w:t>
      </w:r>
      <w:r w:rsidR="00244793" w:rsidRPr="000218C7">
        <w:rPr>
          <w:rFonts w:ascii="Times New Roman" w:hAnsi="Times New Roman" w:cs="Times New Roman"/>
          <w:color w:val="000000"/>
          <w:sz w:val="28"/>
          <w:szCs w:val="28"/>
          <w:lang w:bidi="ru-RU"/>
        </w:rPr>
        <w:t>т</w:t>
      </w:r>
      <w:r w:rsidR="00443BB9" w:rsidRPr="000218C7">
        <w:rPr>
          <w:rFonts w:ascii="Times New Roman" w:hAnsi="Times New Roman" w:cs="Times New Roman"/>
          <w:color w:val="000000"/>
          <w:sz w:val="28"/>
          <w:szCs w:val="28"/>
          <w:lang w:bidi="ru-RU"/>
        </w:rPr>
        <w:t>вуют универсальные критерии эффективности слуховых имплантов и слуховых аппара</w:t>
      </w:r>
      <w:r w:rsidR="002601FE">
        <w:rPr>
          <w:rFonts w:ascii="Times New Roman" w:hAnsi="Times New Roman" w:cs="Times New Roman"/>
          <w:color w:val="000000"/>
          <w:sz w:val="28"/>
          <w:szCs w:val="28"/>
          <w:lang w:bidi="ru-RU"/>
        </w:rPr>
        <w:t>тов (</w:t>
      </w:r>
      <w:r w:rsidR="00443BB9" w:rsidRPr="000218C7">
        <w:rPr>
          <w:rFonts w:ascii="Times New Roman" w:hAnsi="Times New Roman" w:cs="Times New Roman"/>
          <w:color w:val="000000"/>
          <w:sz w:val="28"/>
          <w:szCs w:val="28"/>
          <w:lang w:bidi="ru-RU"/>
        </w:rPr>
        <w:t xml:space="preserve">валидация). </w:t>
      </w:r>
      <w:r w:rsidR="00DC2402" w:rsidRPr="000218C7">
        <w:rPr>
          <w:rFonts w:ascii="Times New Roman" w:hAnsi="Times New Roman" w:cs="Times New Roman"/>
          <w:color w:val="000000"/>
          <w:sz w:val="28"/>
          <w:szCs w:val="28"/>
          <w:lang w:bidi="ru-RU"/>
        </w:rPr>
        <w:t>В виду отсутствия достоверных статистических данных, исследова</w:t>
      </w:r>
      <w:r w:rsidR="002601FE">
        <w:rPr>
          <w:rFonts w:ascii="Times New Roman" w:hAnsi="Times New Roman" w:cs="Times New Roman"/>
          <w:color w:val="000000"/>
          <w:sz w:val="28"/>
          <w:szCs w:val="28"/>
          <w:lang w:bidi="ru-RU"/>
        </w:rPr>
        <w:t>ний среди взрослого населения</w:t>
      </w:r>
      <w:r w:rsidR="00DC2402" w:rsidRPr="000218C7">
        <w:rPr>
          <w:rFonts w:ascii="Times New Roman" w:hAnsi="Times New Roman" w:cs="Times New Roman"/>
          <w:color w:val="000000"/>
          <w:sz w:val="28"/>
          <w:szCs w:val="28"/>
          <w:lang w:bidi="ru-RU"/>
        </w:rPr>
        <w:t>,</w:t>
      </w:r>
      <w:r w:rsidR="00443BB9" w:rsidRPr="000218C7">
        <w:rPr>
          <w:rFonts w:ascii="Times New Roman" w:hAnsi="Times New Roman" w:cs="Times New Roman"/>
          <w:color w:val="000000"/>
          <w:sz w:val="28"/>
          <w:szCs w:val="28"/>
          <w:lang w:bidi="ru-RU"/>
        </w:rPr>
        <w:t xml:space="preserve"> глава посвящена к</w:t>
      </w:r>
      <w:r w:rsidR="00244793" w:rsidRPr="000218C7">
        <w:rPr>
          <w:rFonts w:ascii="Times New Roman" w:hAnsi="Times New Roman" w:cs="Times New Roman"/>
          <w:color w:val="000000"/>
          <w:sz w:val="28"/>
          <w:szCs w:val="28"/>
          <w:lang w:bidi="ru-RU"/>
        </w:rPr>
        <w:t>омплексной оценке</w:t>
      </w:r>
      <w:r w:rsidR="00443BB9" w:rsidRPr="000218C7">
        <w:rPr>
          <w:rFonts w:ascii="Times New Roman" w:hAnsi="Times New Roman" w:cs="Times New Roman"/>
          <w:color w:val="000000"/>
          <w:sz w:val="28"/>
          <w:szCs w:val="28"/>
          <w:lang w:bidi="ru-RU"/>
        </w:rPr>
        <w:t xml:space="preserve"> эффективност</w:t>
      </w:r>
      <w:r w:rsidR="00DC2402" w:rsidRPr="000218C7">
        <w:rPr>
          <w:rFonts w:ascii="Times New Roman" w:hAnsi="Times New Roman" w:cs="Times New Roman"/>
          <w:color w:val="000000"/>
          <w:sz w:val="28"/>
          <w:szCs w:val="28"/>
          <w:lang w:bidi="ru-RU"/>
        </w:rPr>
        <w:t>и медико-организационной помощи</w:t>
      </w:r>
      <w:r w:rsidR="00244793" w:rsidRPr="000218C7">
        <w:rPr>
          <w:rFonts w:ascii="Times New Roman" w:hAnsi="Times New Roman" w:cs="Times New Roman"/>
          <w:color w:val="000000"/>
          <w:sz w:val="28"/>
          <w:szCs w:val="28"/>
          <w:lang w:bidi="ru-RU"/>
        </w:rPr>
        <w:t xml:space="preserve"> пациентам (</w:t>
      </w:r>
      <w:r w:rsidR="00443BB9" w:rsidRPr="000218C7">
        <w:rPr>
          <w:rFonts w:ascii="Times New Roman" w:hAnsi="Times New Roman" w:cs="Times New Roman"/>
          <w:color w:val="000000"/>
          <w:sz w:val="28"/>
          <w:szCs w:val="28"/>
          <w:lang w:bidi="ru-RU"/>
        </w:rPr>
        <w:t>детям</w:t>
      </w:r>
      <w:r w:rsidR="00244793" w:rsidRPr="000218C7">
        <w:rPr>
          <w:rFonts w:ascii="Times New Roman" w:hAnsi="Times New Roman" w:cs="Times New Roman"/>
          <w:color w:val="000000"/>
          <w:sz w:val="28"/>
          <w:szCs w:val="28"/>
          <w:lang w:bidi="ru-RU"/>
        </w:rPr>
        <w:t>)</w:t>
      </w:r>
      <w:r w:rsidR="00443BB9" w:rsidRPr="000218C7">
        <w:rPr>
          <w:rFonts w:ascii="Times New Roman" w:hAnsi="Times New Roman" w:cs="Times New Roman"/>
          <w:color w:val="000000"/>
          <w:sz w:val="28"/>
          <w:szCs w:val="28"/>
          <w:lang w:bidi="ru-RU"/>
        </w:rPr>
        <w:t xml:space="preserve"> после</w:t>
      </w:r>
      <w:r w:rsidR="00DC2402" w:rsidRPr="000218C7">
        <w:rPr>
          <w:rFonts w:ascii="Times New Roman" w:hAnsi="Times New Roman" w:cs="Times New Roman"/>
          <w:color w:val="000000"/>
          <w:sz w:val="28"/>
          <w:szCs w:val="28"/>
          <w:lang w:bidi="ru-RU"/>
        </w:rPr>
        <w:t xml:space="preserve"> </w:t>
      </w:r>
      <w:r w:rsidR="00443BB9" w:rsidRPr="000218C7">
        <w:rPr>
          <w:rFonts w:ascii="Times New Roman" w:hAnsi="Times New Roman" w:cs="Times New Roman"/>
          <w:color w:val="000000"/>
          <w:sz w:val="28"/>
          <w:szCs w:val="28"/>
          <w:lang w:bidi="ru-RU"/>
        </w:rPr>
        <w:t xml:space="preserve">кохлеарной имплантации в Республике Казахстан на основе исследований проведенных казахстанскими учеными в период с 2013- по 2017гг. </w:t>
      </w:r>
    </w:p>
    <w:p w:rsidR="00244793" w:rsidRPr="000218C7" w:rsidRDefault="00244793" w:rsidP="00E079F5">
      <w:pPr>
        <w:pStyle w:val="32"/>
        <w:shd w:val="clear" w:color="auto" w:fill="auto"/>
        <w:spacing w:after="4" w:line="240" w:lineRule="auto"/>
        <w:contextualSpacing/>
        <w:jc w:val="left"/>
        <w:rPr>
          <w:rFonts w:ascii="Times New Roman" w:hAnsi="Times New Roman" w:cs="Times New Roman"/>
          <w:b/>
          <w:i w:val="0"/>
          <w:color w:val="000000"/>
          <w:lang w:bidi="ru-RU"/>
        </w:rPr>
      </w:pPr>
    </w:p>
    <w:p w:rsidR="00443BB9" w:rsidRPr="000218C7" w:rsidRDefault="00935E51" w:rsidP="00244793">
      <w:pPr>
        <w:pStyle w:val="32"/>
        <w:shd w:val="clear" w:color="auto" w:fill="auto"/>
        <w:spacing w:after="4" w:line="240" w:lineRule="auto"/>
        <w:contextualSpacing/>
        <w:jc w:val="center"/>
        <w:rPr>
          <w:rFonts w:ascii="Times New Roman" w:hAnsi="Times New Roman" w:cs="Times New Roman"/>
          <w:b/>
          <w:i w:val="0"/>
        </w:rPr>
      </w:pPr>
      <w:r>
        <w:rPr>
          <w:rFonts w:ascii="Times New Roman" w:hAnsi="Times New Roman" w:cs="Times New Roman"/>
          <w:b/>
          <w:i w:val="0"/>
          <w:color w:val="000000"/>
          <w:lang w:bidi="ru-RU"/>
        </w:rPr>
        <w:t>4.1</w:t>
      </w:r>
      <w:r w:rsidR="00443BB9" w:rsidRPr="000218C7">
        <w:rPr>
          <w:rFonts w:ascii="Times New Roman" w:hAnsi="Times New Roman" w:cs="Times New Roman"/>
          <w:b/>
          <w:i w:val="0"/>
          <w:color w:val="000000"/>
          <w:lang w:bidi="ru-RU"/>
        </w:rPr>
        <w:t>Анализ заболеваемости и результаты аудиологического скрининга</w:t>
      </w:r>
    </w:p>
    <w:p w:rsidR="00443BB9" w:rsidRDefault="00443BB9" w:rsidP="00244793">
      <w:pPr>
        <w:pStyle w:val="32"/>
        <w:shd w:val="clear" w:color="auto" w:fill="auto"/>
        <w:spacing w:after="168" w:line="240" w:lineRule="auto"/>
        <w:contextualSpacing/>
        <w:jc w:val="center"/>
        <w:rPr>
          <w:rFonts w:ascii="Times New Roman" w:hAnsi="Times New Roman" w:cs="Times New Roman"/>
          <w:b/>
          <w:i w:val="0"/>
          <w:color w:val="000000"/>
          <w:lang w:bidi="ru-RU"/>
        </w:rPr>
      </w:pPr>
      <w:r w:rsidRPr="000218C7">
        <w:rPr>
          <w:rFonts w:ascii="Times New Roman" w:hAnsi="Times New Roman" w:cs="Times New Roman"/>
          <w:b/>
          <w:i w:val="0"/>
          <w:color w:val="000000"/>
          <w:lang w:bidi="ru-RU"/>
        </w:rPr>
        <w:t>детей с нарушением слуха в Республике Казахстан</w:t>
      </w:r>
    </w:p>
    <w:p w:rsidR="000218C7" w:rsidRPr="000218C7" w:rsidRDefault="000218C7" w:rsidP="00244793">
      <w:pPr>
        <w:pStyle w:val="32"/>
        <w:shd w:val="clear" w:color="auto" w:fill="auto"/>
        <w:spacing w:after="168" w:line="240" w:lineRule="auto"/>
        <w:contextualSpacing/>
        <w:jc w:val="center"/>
        <w:rPr>
          <w:rFonts w:ascii="Times New Roman" w:hAnsi="Times New Roman" w:cs="Times New Roman"/>
          <w:b/>
          <w:i w:val="0"/>
          <w:color w:val="000000"/>
          <w:lang w:bidi="ru-RU"/>
        </w:rPr>
      </w:pPr>
    </w:p>
    <w:p w:rsidR="00443BB9" w:rsidRPr="000218C7" w:rsidRDefault="00443BB9" w:rsidP="00443BB9">
      <w:pPr>
        <w:pStyle w:val="32"/>
        <w:shd w:val="clear" w:color="auto" w:fill="auto"/>
        <w:spacing w:after="168" w:line="240" w:lineRule="auto"/>
        <w:contextualSpacing/>
        <w:rPr>
          <w:rFonts w:ascii="Times New Roman" w:hAnsi="Times New Roman" w:cs="Times New Roman"/>
          <w:i w:val="0"/>
        </w:rPr>
      </w:pPr>
      <w:r w:rsidRPr="000218C7">
        <w:rPr>
          <w:rFonts w:ascii="Times New Roman" w:hAnsi="Times New Roman" w:cs="Times New Roman"/>
          <w:i w:val="0"/>
          <w:color w:val="000000"/>
          <w:lang w:bidi="ru-RU"/>
        </w:rPr>
        <w:t xml:space="preserve">Аудиологический скрининг новорожденных в РК начат с 2009 года на основании приказа «Об утверждении правил организации скрининга и диагностики нарушений слуха у детей раннего возраста. В исследованиях Universal Unborn Hearing Screening, которая направлена на достижение раннего выявления нарушений слуха отмечается, что требуется однородная политика, высококачественной информации и распространения знаний для медицинских работников и семей, у которых есть дети с нарушением слуха </w:t>
      </w:r>
      <w:r w:rsidR="005E1B19">
        <w:rPr>
          <w:rFonts w:ascii="Times New Roman" w:hAnsi="Times New Roman" w:cs="Times New Roman"/>
          <w:i w:val="0"/>
          <w:color w:val="FF0000"/>
          <w:lang w:bidi="ru-RU"/>
        </w:rPr>
        <w:t>[1</w:t>
      </w:r>
      <w:r w:rsidR="00497C40">
        <w:rPr>
          <w:rFonts w:ascii="Times New Roman" w:hAnsi="Times New Roman" w:cs="Times New Roman"/>
          <w:i w:val="0"/>
          <w:color w:val="FF0000"/>
          <w:lang w:bidi="ru-RU"/>
        </w:rPr>
        <w:t>8,19,20,21,22,23,24</w:t>
      </w:r>
      <w:r w:rsidRPr="000218C7">
        <w:rPr>
          <w:rFonts w:ascii="Times New Roman" w:hAnsi="Times New Roman" w:cs="Times New Roman"/>
          <w:i w:val="0"/>
          <w:color w:val="FF0000"/>
          <w:lang w:bidi="ru-RU"/>
        </w:rPr>
        <w:t xml:space="preserve">]. </w:t>
      </w:r>
      <w:r w:rsidRPr="000218C7">
        <w:rPr>
          <w:rFonts w:ascii="Times New Roman" w:hAnsi="Times New Roman" w:cs="Times New Roman"/>
          <w:i w:val="0"/>
          <w:color w:val="000000"/>
          <w:lang w:bidi="ru-RU"/>
        </w:rPr>
        <w:t>При проведении анализа аудиологического скрининга детей до 1 года по показателям РК в периоде с 2013 по 2017 года выявлено наибольший охват среди городского населения (разброс от 53,6% до 57,7%), в сравнении сельским (42,3% до 46,4%) во всех изучаемых годах.</w:t>
      </w:r>
    </w:p>
    <w:p w:rsidR="00443BB9" w:rsidRPr="00443BB9" w:rsidRDefault="00443BB9" w:rsidP="00443BB9">
      <w:pPr>
        <w:framePr w:w="7823" w:h="5121" w:wrap="notBeside" w:vAnchor="text" w:hAnchor="text" w:xAlign="center" w:y="5"/>
        <w:jc w:val="center"/>
        <w:rPr>
          <w:rFonts w:ascii="Times New Roman" w:hAnsi="Times New Roman" w:cs="Times New Roman"/>
          <w:sz w:val="24"/>
          <w:szCs w:val="24"/>
        </w:rPr>
      </w:pPr>
      <w:r w:rsidRPr="00443BB9">
        <w:rPr>
          <w:rFonts w:ascii="Times New Roman" w:hAnsi="Times New Roman" w:cs="Times New Roman"/>
          <w:noProof/>
          <w:sz w:val="24"/>
          <w:szCs w:val="24"/>
        </w:rPr>
        <w:lastRenderedPageBreak/>
        <w:drawing>
          <wp:inline distT="0" distB="0" distL="0" distR="0">
            <wp:extent cx="4305300" cy="2514600"/>
            <wp:effectExtent l="0" t="0" r="0" b="0"/>
            <wp:docPr id="1" name="Рисунок 1" descr="C:\Users\user\Desktop\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ppData\Local\Temp\FineReader12.00\media\image1.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05300" cy="2514600"/>
                    </a:xfrm>
                    <a:prstGeom prst="rect">
                      <a:avLst/>
                    </a:prstGeom>
                    <a:noFill/>
                    <a:ln>
                      <a:noFill/>
                    </a:ln>
                  </pic:spPr>
                </pic:pic>
              </a:graphicData>
            </a:graphic>
          </wp:inline>
        </w:drawing>
      </w:r>
    </w:p>
    <w:p w:rsidR="000218C7" w:rsidRDefault="000218C7" w:rsidP="00443BB9">
      <w:pPr>
        <w:pStyle w:val="60"/>
        <w:framePr w:w="7823" w:h="5121" w:wrap="notBeside" w:vAnchor="text" w:hAnchor="text" w:xAlign="center" w:y="5"/>
        <w:shd w:val="clear" w:color="auto" w:fill="auto"/>
        <w:rPr>
          <w:sz w:val="24"/>
          <w:szCs w:val="24"/>
        </w:rPr>
      </w:pPr>
    </w:p>
    <w:p w:rsidR="00443BB9" w:rsidRPr="000218C7" w:rsidRDefault="00443BB9" w:rsidP="00443BB9">
      <w:pPr>
        <w:pStyle w:val="60"/>
        <w:framePr w:w="7823" w:h="5121" w:wrap="notBeside" w:vAnchor="text" w:hAnchor="text" w:xAlign="center" w:y="5"/>
        <w:shd w:val="clear" w:color="auto" w:fill="auto"/>
        <w:rPr>
          <w:sz w:val="24"/>
          <w:szCs w:val="24"/>
        </w:rPr>
      </w:pPr>
      <w:r w:rsidRPr="000218C7">
        <w:rPr>
          <w:sz w:val="24"/>
          <w:szCs w:val="24"/>
        </w:rPr>
        <w:t>Рисунок 1. Данные детей до 1 года подлежащих и прошедших аудиологический скрининг методом регистрации отоакустической эмиссии</w:t>
      </w:r>
    </w:p>
    <w:p w:rsidR="00443BB9" w:rsidRPr="000218C7" w:rsidRDefault="00443BB9" w:rsidP="00E079F5">
      <w:pPr>
        <w:pStyle w:val="22"/>
        <w:shd w:val="clear" w:color="auto" w:fill="auto"/>
        <w:spacing w:before="137" w:after="0" w:line="240" w:lineRule="auto"/>
        <w:ind w:firstLine="0"/>
        <w:contextualSpacing/>
        <w:rPr>
          <w:rFonts w:ascii="Times New Roman" w:hAnsi="Times New Roman" w:cs="Times New Roman"/>
          <w:sz w:val="28"/>
          <w:szCs w:val="28"/>
        </w:rPr>
      </w:pPr>
      <w:r w:rsidRPr="000218C7">
        <w:rPr>
          <w:rFonts w:ascii="Times New Roman" w:hAnsi="Times New Roman" w:cs="Times New Roman"/>
          <w:sz w:val="28"/>
          <w:szCs w:val="28"/>
        </w:rPr>
        <w:t>Положительной динамикой в изучаемых годах является сокращение числа детей до 1 года, которым не проведено аудиологической скрининг 32,1% (п=35414) в 2013 году до 7,6% (п=13746) в 2017 году. Однако в изучаемых годах наблюдается высокая доля лиц, не прошедших аудиологический скрининг в сельской местности, где показатель вырос с 43,1% (п= 15270) в 2013 году до 60,1% (п=8255) в 2017 году. Зарегистрированных случаев с нарушением слуха выше в сельской местности в 2013г. (50,1% из п=889) и 2014 г. (54,7% из п=2364), чем в городской, где показатель 2013г. составил 49,9% (п=884), и 2014г. 45,3% (п=1957), однако в дальнейшем наблюдается обратная динамика, где показатель выявленных случаев среди городского населения выше (разброс 53,4% и 54,4%), чем сельского (45,6% - 46,6%).</w:t>
      </w:r>
    </w:p>
    <w:p w:rsidR="00443BB9" w:rsidRPr="000218C7" w:rsidRDefault="00E079F5" w:rsidP="00443BB9">
      <w:pPr>
        <w:pStyle w:val="22"/>
        <w:shd w:val="clear" w:color="auto" w:fill="auto"/>
        <w:spacing w:after="0" w:line="240" w:lineRule="auto"/>
        <w:contextualSpacing/>
        <w:rPr>
          <w:rFonts w:ascii="Times New Roman" w:hAnsi="Times New Roman" w:cs="Times New Roman"/>
          <w:sz w:val="28"/>
          <w:szCs w:val="28"/>
        </w:rPr>
      </w:pPr>
      <w:r w:rsidRPr="000218C7">
        <w:rPr>
          <w:rFonts w:ascii="Times New Roman" w:hAnsi="Times New Roman" w:cs="Times New Roman"/>
          <w:sz w:val="28"/>
          <w:szCs w:val="28"/>
        </w:rPr>
        <w:t xml:space="preserve">    </w:t>
      </w:r>
      <w:r w:rsidR="00443BB9" w:rsidRPr="000218C7">
        <w:rPr>
          <w:rFonts w:ascii="Times New Roman" w:hAnsi="Times New Roman" w:cs="Times New Roman"/>
          <w:sz w:val="28"/>
          <w:szCs w:val="28"/>
        </w:rPr>
        <w:t xml:space="preserve">В 2013 году среди обследованных детей в возрасте от 1 до 18 лет выявлено наибольшее количество зарегистрированных случаев в Костанайской области 12,66% </w:t>
      </w:r>
      <w:r w:rsidR="00443BB9" w:rsidRPr="000218C7">
        <w:rPr>
          <w:rFonts w:ascii="Times New Roman" w:hAnsi="Times New Roman" w:cs="Times New Roman"/>
          <w:sz w:val="28"/>
          <w:szCs w:val="28"/>
          <w:lang w:eastAsia="en-US" w:bidi="en-US"/>
        </w:rPr>
        <w:t>(</w:t>
      </w:r>
      <w:r w:rsidR="00443BB9" w:rsidRPr="000218C7">
        <w:rPr>
          <w:rFonts w:ascii="Times New Roman" w:hAnsi="Times New Roman" w:cs="Times New Roman"/>
          <w:sz w:val="28"/>
          <w:szCs w:val="28"/>
          <w:lang w:val="en-US" w:eastAsia="en-US" w:bidi="en-US"/>
        </w:rPr>
        <w:t>n</w:t>
      </w:r>
      <w:r w:rsidR="00443BB9" w:rsidRPr="000218C7">
        <w:rPr>
          <w:rFonts w:ascii="Times New Roman" w:hAnsi="Times New Roman" w:cs="Times New Roman"/>
          <w:sz w:val="28"/>
          <w:szCs w:val="28"/>
          <w:lang w:eastAsia="en-US" w:bidi="en-US"/>
        </w:rPr>
        <w:t xml:space="preserve">=342), </w:t>
      </w:r>
      <w:r w:rsidR="00443BB9" w:rsidRPr="000218C7">
        <w:rPr>
          <w:rFonts w:ascii="Times New Roman" w:hAnsi="Times New Roman" w:cs="Times New Roman"/>
          <w:sz w:val="28"/>
          <w:szCs w:val="28"/>
        </w:rPr>
        <w:t xml:space="preserve">ВКО 11,07% (п=299), г.Алматы 10,7% (п=289). Количество зарегистрированных случаев со снижением слуха выше в сельской местности, чем в городской в Алматинской области 80,7% (п=156), ЮКО 53,4% (п=234) и Жамбылской области 61,04% (п=231). Наименьшее количество со снижением слуха выявлено в изучаемом 2014 году из п= 3700487 с нарушением слуха выявлено 0,04% (п=1646, из них городской местности 0,03% и сельской 0,01%). Из обследованных </w:t>
      </w:r>
      <w:r w:rsidR="00443BB9" w:rsidRPr="000218C7">
        <w:rPr>
          <w:rFonts w:ascii="Times New Roman" w:hAnsi="Times New Roman" w:cs="Times New Roman"/>
          <w:sz w:val="28"/>
          <w:szCs w:val="28"/>
          <w:lang w:val="en-US" w:eastAsia="en-US" w:bidi="en-US"/>
        </w:rPr>
        <w:t>n</w:t>
      </w:r>
      <w:r w:rsidR="00443BB9" w:rsidRPr="000218C7">
        <w:rPr>
          <w:rFonts w:ascii="Times New Roman" w:hAnsi="Times New Roman" w:cs="Times New Roman"/>
          <w:sz w:val="28"/>
          <w:szCs w:val="28"/>
          <w:lang w:eastAsia="en-US" w:bidi="en-US"/>
        </w:rPr>
        <w:t xml:space="preserve">= </w:t>
      </w:r>
      <w:r w:rsidR="00443BB9" w:rsidRPr="000218C7">
        <w:rPr>
          <w:rFonts w:ascii="Times New Roman" w:hAnsi="Times New Roman" w:cs="Times New Roman"/>
          <w:sz w:val="28"/>
          <w:szCs w:val="28"/>
        </w:rPr>
        <w:t xml:space="preserve">1646 наибольшее количество снижение слуха </w:t>
      </w:r>
      <w:r w:rsidR="00443BB9" w:rsidRPr="000218C7">
        <w:rPr>
          <w:rFonts w:ascii="Times New Roman" w:hAnsi="Times New Roman" w:cs="Times New Roman"/>
          <w:sz w:val="28"/>
          <w:szCs w:val="28"/>
        </w:rPr>
        <w:lastRenderedPageBreak/>
        <w:t xml:space="preserve">зарегистрировано в г. Алматы 11,54% (п=190), Алматинской области 10,51% (п=173) из них превалирует показатель в сельской местности 87,2% (п= 151), Карагандинской области 9,54% (п=!57), и в ВКО 9,17% (п= 151). В 2015 году из п=4588312 обследованных лиц, снижение слуха выявлено 0,07% (п=2968, из них в городе 0,04% и сельской 0,02%), наибольшее количество диагностировано в КЖО 32,01% </w:t>
      </w:r>
      <w:r w:rsidR="00443BB9" w:rsidRPr="000218C7">
        <w:rPr>
          <w:rFonts w:ascii="Times New Roman" w:hAnsi="Times New Roman" w:cs="Times New Roman"/>
          <w:sz w:val="28"/>
          <w:szCs w:val="28"/>
          <w:lang w:eastAsia="en-US" w:bidi="en-US"/>
        </w:rPr>
        <w:t>(</w:t>
      </w:r>
      <w:r w:rsidR="00443BB9" w:rsidRPr="000218C7">
        <w:rPr>
          <w:rFonts w:ascii="Times New Roman" w:hAnsi="Times New Roman" w:cs="Times New Roman"/>
          <w:sz w:val="28"/>
          <w:szCs w:val="28"/>
          <w:lang w:val="en-US" w:eastAsia="en-US" w:bidi="en-US"/>
        </w:rPr>
        <w:t>n</w:t>
      </w:r>
      <w:r w:rsidR="00443BB9" w:rsidRPr="000218C7">
        <w:rPr>
          <w:rFonts w:ascii="Times New Roman" w:hAnsi="Times New Roman" w:cs="Times New Roman"/>
          <w:sz w:val="28"/>
          <w:szCs w:val="28"/>
          <w:lang w:eastAsia="en-US" w:bidi="en-US"/>
        </w:rPr>
        <w:t xml:space="preserve">=950), </w:t>
      </w:r>
      <w:r w:rsidR="00443BB9" w:rsidRPr="000218C7">
        <w:rPr>
          <w:rFonts w:ascii="Times New Roman" w:hAnsi="Times New Roman" w:cs="Times New Roman"/>
          <w:sz w:val="28"/>
          <w:szCs w:val="28"/>
        </w:rPr>
        <w:t>ВКО 8,29% (п=246), Жамбылской 7,21% (п=214), Карагандинской 6,60% (п=196) областях и г. Алматы 6,27% (п=186). В изучаемых показателях 16 регионов число со снижением слуха в сельской местности больше, чем в городской по региону в Акмолинской 56,86% (п=102), Алматинской 89,7% (п=88), Жамбылской 75,23% (п=214), Кызылординской областях 54,29% (п=105). В 2016 году снижение слуха обнаружено у 2960 (0,07%) лиц в возрасте от 1 до 18 лет из 4402849 обследованных, где показатель превалирует среди городских жителей 0,039%, село 0,027%. Наибольшее количество зарегистрировано в ЮКО 30,07% (п=890), г. Алматы 9,36% (п=277), Карагандинской области 8,45% (п=250). Превалирует показатель снижение слуха в сельской местности, в сравнении с городской из общего числа обследованных по региону в Алматинской 87,0% (п=100), Жамбылской 63,04% (п=184), ЮКО 61,91% (п=890), Мангистауской областях 62,5% (п=24). В 2017 году из п=4628985 снижение слуха выявлено у лиц в возрасте 1 до 18 лет 0,07% (в городе составил 0,04% и селе 0,03%). Наибольшее зарегистрированных случаев наблюдается в ЮКО 25,43% (п=770), Жамбылской области 9,02% (п=273), г. Алматы 9,15% (п=277), ВКО 7,53% (п=228). Показатели снижение слуха в сельской местности превалирует в сравнении с городской из общего числа обследованных изучаемого региона в Алматинской области 73,49% (п=215), Жамбылской области 52,01% (п=273) Кызылординской области 58,18% (п=110) и ЮКО 57,92% (п=770).</w:t>
      </w:r>
      <w:r w:rsidR="00443BB9" w:rsidRPr="000218C7">
        <w:rPr>
          <w:sz w:val="28"/>
          <w:szCs w:val="28"/>
        </w:rPr>
        <w:t xml:space="preserve"> </w:t>
      </w:r>
      <w:r w:rsidR="00443BB9" w:rsidRPr="000218C7">
        <w:rPr>
          <w:rFonts w:ascii="Times New Roman" w:hAnsi="Times New Roman" w:cs="Times New Roman"/>
          <w:sz w:val="28"/>
          <w:szCs w:val="28"/>
        </w:rPr>
        <w:t>нами выявлен недостаточность оснащенности только в двух регионах, Карагандинская область 28%, СКО 15%. Данный факт свидетельствует о вероятности неполного охвата детей своевременным скрининговым исследованием, что способствует позднему выявлению детей с нарушением слуха.</w:t>
      </w:r>
    </w:p>
    <w:p w:rsidR="00443BB9" w:rsidRPr="000218C7" w:rsidRDefault="00443BB9" w:rsidP="00443BB9">
      <w:pPr>
        <w:pStyle w:val="22"/>
        <w:shd w:val="clear" w:color="auto" w:fill="auto"/>
        <w:spacing w:after="180" w:line="240" w:lineRule="auto"/>
        <w:ind w:firstLine="420"/>
        <w:contextualSpacing/>
        <w:rPr>
          <w:rFonts w:ascii="Times New Roman" w:hAnsi="Times New Roman" w:cs="Times New Roman"/>
          <w:sz w:val="28"/>
          <w:szCs w:val="28"/>
        </w:rPr>
      </w:pPr>
      <w:r w:rsidRPr="000218C7">
        <w:rPr>
          <w:rFonts w:ascii="Times New Roman" w:hAnsi="Times New Roman" w:cs="Times New Roman"/>
          <w:sz w:val="28"/>
          <w:szCs w:val="28"/>
        </w:rPr>
        <w:t>Таким образом, в динамике наблюдается улучшение охвата скрининга детей до 1 года с периода 2013 по 2017 года, тем не менее остается доля лиц, которым не проводиться (7,6%), а также в ЮКО, Жамбылской, Алматинской областях число детей сниженным слухов выше в сельской местности в сравнении с городской.</w:t>
      </w:r>
    </w:p>
    <w:p w:rsidR="00244793" w:rsidRPr="000218C7" w:rsidRDefault="00244793" w:rsidP="00244793">
      <w:pPr>
        <w:pStyle w:val="32"/>
        <w:shd w:val="clear" w:color="auto" w:fill="auto"/>
        <w:spacing w:after="0" w:line="240" w:lineRule="auto"/>
        <w:contextualSpacing/>
        <w:jc w:val="center"/>
        <w:rPr>
          <w:rFonts w:ascii="Times New Roman" w:hAnsi="Times New Roman" w:cs="Times New Roman"/>
          <w:b/>
          <w:i w:val="0"/>
        </w:rPr>
      </w:pPr>
    </w:p>
    <w:p w:rsidR="00AA1227" w:rsidRPr="000218C7" w:rsidRDefault="00935E51" w:rsidP="00244793">
      <w:pPr>
        <w:pStyle w:val="32"/>
        <w:shd w:val="clear" w:color="auto" w:fill="auto"/>
        <w:spacing w:after="0" w:line="240" w:lineRule="auto"/>
        <w:contextualSpacing/>
        <w:jc w:val="center"/>
        <w:rPr>
          <w:rFonts w:ascii="Times New Roman" w:hAnsi="Times New Roman" w:cs="Times New Roman"/>
          <w:b/>
          <w:i w:val="0"/>
        </w:rPr>
      </w:pPr>
      <w:r>
        <w:rPr>
          <w:rFonts w:ascii="Times New Roman" w:hAnsi="Times New Roman" w:cs="Times New Roman"/>
          <w:b/>
          <w:i w:val="0"/>
        </w:rPr>
        <w:t>4.2</w:t>
      </w:r>
      <w:r w:rsidR="00592C09" w:rsidRPr="000218C7">
        <w:rPr>
          <w:rFonts w:ascii="Times New Roman" w:hAnsi="Times New Roman" w:cs="Times New Roman"/>
          <w:b/>
          <w:i w:val="0"/>
        </w:rPr>
        <w:t>Анализ структуры заболеваемости детей и подростков с потерей слуха</w:t>
      </w:r>
    </w:p>
    <w:p w:rsidR="002601FE" w:rsidRDefault="00244793" w:rsidP="002601FE">
      <w:pPr>
        <w:pStyle w:val="32"/>
        <w:shd w:val="clear" w:color="auto" w:fill="auto"/>
        <w:spacing w:after="0" w:line="240" w:lineRule="auto"/>
        <w:contextualSpacing/>
        <w:jc w:val="center"/>
        <w:rPr>
          <w:rFonts w:ascii="Times New Roman" w:hAnsi="Times New Roman" w:cs="Times New Roman"/>
          <w:b/>
          <w:i w:val="0"/>
        </w:rPr>
      </w:pPr>
      <w:r w:rsidRPr="000218C7">
        <w:rPr>
          <w:rFonts w:ascii="Times New Roman" w:hAnsi="Times New Roman" w:cs="Times New Roman"/>
          <w:b/>
          <w:i w:val="0"/>
        </w:rPr>
        <w:t>п</w:t>
      </w:r>
      <w:r w:rsidR="00592C09" w:rsidRPr="000218C7">
        <w:rPr>
          <w:rFonts w:ascii="Times New Roman" w:hAnsi="Times New Roman" w:cs="Times New Roman"/>
          <w:b/>
          <w:i w:val="0"/>
        </w:rPr>
        <w:t>о</w:t>
      </w:r>
      <w:r w:rsidR="00AA1227" w:rsidRPr="000218C7">
        <w:rPr>
          <w:rFonts w:ascii="Times New Roman" w:hAnsi="Times New Roman" w:cs="Times New Roman"/>
          <w:b/>
          <w:i w:val="0"/>
        </w:rPr>
        <w:t xml:space="preserve"> н</w:t>
      </w:r>
      <w:r w:rsidR="002601FE">
        <w:rPr>
          <w:rFonts w:ascii="Times New Roman" w:hAnsi="Times New Roman" w:cs="Times New Roman"/>
          <w:b/>
          <w:i w:val="0"/>
        </w:rPr>
        <w:t>озология</w:t>
      </w:r>
    </w:p>
    <w:p w:rsidR="00AA1227" w:rsidRPr="002601FE" w:rsidRDefault="00592C09" w:rsidP="002601FE">
      <w:pPr>
        <w:pStyle w:val="32"/>
        <w:shd w:val="clear" w:color="auto" w:fill="auto"/>
        <w:spacing w:after="0" w:line="240" w:lineRule="auto"/>
        <w:contextualSpacing/>
        <w:rPr>
          <w:rFonts w:ascii="Times New Roman" w:hAnsi="Times New Roman" w:cs="Times New Roman"/>
          <w:i w:val="0"/>
        </w:rPr>
      </w:pPr>
      <w:r w:rsidRPr="002601FE">
        <w:rPr>
          <w:rFonts w:ascii="Times New Roman" w:hAnsi="Times New Roman" w:cs="Times New Roman"/>
          <w:i w:val="0"/>
        </w:rPr>
        <w:t xml:space="preserve">Наибольшее количество в возрасте до 1 года обнаружено в 2013 (17,8%) и 2014 (15,1%) года, с 2015 по 2017 в данной возрастной категорий наблюдается резкий спад детей с нарушением слуха. Также в 2013 году наибольшее количество выявлено детей с </w:t>
      </w:r>
      <w:r w:rsidRPr="002601FE">
        <w:rPr>
          <w:rFonts w:ascii="Times New Roman" w:hAnsi="Times New Roman" w:cs="Times New Roman"/>
          <w:i w:val="0"/>
        </w:rPr>
        <w:lastRenderedPageBreak/>
        <w:t>нарушением слуха в возрасте 12 лет 7,0%, 14 лет 7,1%, 17 лет 8,1%, при этом показатели заболеваемости детей среди сельского населения выше, чем городского в возрасте 1 год 2,3%, 2 года 3,8%, и 3 года 3,8%. В 2014 году аналогично, как и в 2013 году наибольшее количество выявлено в возрастной группе 14 лет 8,5%, 17 лет 7,3%, и 15 лет 7,9%, в сельской местности показатель заболеваемости превалирует в возрастной группе 1 год 3,4%, 2 года 3,9%, 7 лет 7,1%. В 2015 г. наибольшее количество выявлено в возрастной группе 10 лет 7,3%, 14 лет 8,1%, 15 лет 7,6%, в сельской местности показатели выше, чем в городской в возрастной группе 3 года 6,1%, 4 года 5,5%. В изучаемом 2016 г. аналогично, как и в 2015 году наибольшее количество выявлено в возрасте 10 лет 7,4%, 13 лет 7,3%, 14 лет 8,3% и 15 лет 8,1%, в сельской местности больше выявлено в возрасте до 1 года 1,4%. Также в 2017 году наибольшее количество выявлено в 10 лет 8,7%, 14 лет 8,0%, 15 лет 7,3%, 11 лет 7,3%, 12 лет 7,2% в сельской местности показатели заболеваемости выше в трех возрастных группах это до 1 года 1,1%, 2 года 4,6%, и 3 года 5,9%.</w:t>
      </w:r>
      <w:r w:rsidR="003C78A3">
        <w:rPr>
          <w:rFonts w:ascii="Times New Roman" w:hAnsi="Times New Roman" w:cs="Times New Roman"/>
          <w:i w:val="0"/>
        </w:rPr>
        <w:t xml:space="preserve"> </w:t>
      </w:r>
      <w:r w:rsidRPr="002601FE">
        <w:rPr>
          <w:rFonts w:ascii="Times New Roman" w:hAnsi="Times New Roman" w:cs="Times New Roman"/>
          <w:i w:val="0"/>
        </w:rPr>
        <w:t xml:space="preserve">Существует три типа тугоухости, такие как кондуктивная, нейросенсорная и смешанная, каждая из этих типов может подразделяться в зависимости от поражения односторонней или двухсторонней. Смешанный тип бывает, когда у ребенка сочетает кондуктивная и нейросенсорная тугоухость. Для проведения анализа распространенности структуры заболеваемости детей, с нарушением слуха в РК нами использован данные из базы автоматизированной информационной системы «Поликлиника» (РЦЭЗ) в период с 2015 по 2017 года. В период с 2015-2017года распространенность основных нарушений здоровья детей, ассоциированных с потерей слуха, в обоих изучаемых возрастах (от 0 до 14 лет и 15-17 лет), показал, что распространенность нейросенсорной тугоухости выше, показатель которого в изучаемый период вырос на 3,2% у детей и 11,2% у подростков. Смешанная тугоухость у детей незначительно превалирует в сравнении с кондуктивной в 2015 и 2016 года, однако ниже в 2017 на 1,5%. Среди подростков показатель смешанной тугоухости незначительно превалирует показателя кондуктивной во всех исследуемых годах. В обоих типах наблюдается незначительное снижение показателя смешанной тугоухости у детей 3,2%, подростков 0,1% и кондуктивной тугоухости 4,9% у детей и 6,3% у подростков. Динамический охват диспансерного наблюдения подростков в возрасте 15- 17 лет показал разброс 42,2% и 45,3%. В 2016 году показатель диспансерного охвата показал положительную динамику на 3% в сравнении с 2015 годом с результатом 45,3%, однако в последующем мы наблюдаем снижение показателя диспансерного охвата до 42,2%. Наибольший охват диспансерного наблюдения из числа зарегистрированных больных в регионе, выявлен во всех исследуемых годах в Акмолинской области (71,2%), в 2017 году в Актюбинской (56,5%) и Алматинской (52,6%) областях. Таким образом, наш анализ показал, что с периода 2015 по 2017 число детей с потерей слуха (0-14 лет) вырос с 5623 до 9643 в абсолютных цифрах (темпы прироста составил 71,4%), наиболее чаще всего зарегистрированы дети нейросенсорной потерей слуха. За весь изучаемый период выявлено, что по всем типам потери слуха наибольшее количество зарегистрировано в г. Алматы и ЮКО.Стоит отметить, что показатель впервые выявленных случаев и заболеваемости кондуктивного типа потери слуха превалирует в Павлодарской области. Превалирует показатели заболеваемости смешанного типа потери слуха в основном в </w:t>
      </w:r>
      <w:r w:rsidRPr="002601FE">
        <w:rPr>
          <w:rFonts w:ascii="Times New Roman" w:hAnsi="Times New Roman" w:cs="Times New Roman"/>
          <w:i w:val="0"/>
        </w:rPr>
        <w:lastRenderedPageBreak/>
        <w:t>Жамбылской и Алматинской областях и ВКО, из числа впервые выявленных случаев наибольшее количество зарегистрировано в Жамбылской области, ЮКО, ВКО, г. Алматы и в 2017 та</w:t>
      </w:r>
      <w:r w:rsidR="00244793" w:rsidRPr="002601FE">
        <w:rPr>
          <w:rFonts w:ascii="Times New Roman" w:hAnsi="Times New Roman" w:cs="Times New Roman"/>
          <w:i w:val="0"/>
        </w:rPr>
        <w:t>кже выявлено наибольшее количест</w:t>
      </w:r>
      <w:r w:rsidR="00772E33" w:rsidRPr="002601FE">
        <w:rPr>
          <w:rFonts w:ascii="Times New Roman" w:hAnsi="Times New Roman" w:cs="Times New Roman"/>
          <w:i w:val="0"/>
        </w:rPr>
        <w:t xml:space="preserve">во в г. Астана. </w:t>
      </w:r>
      <w:r w:rsidR="00AA1227" w:rsidRPr="002601FE">
        <w:rPr>
          <w:rFonts w:ascii="Times New Roman" w:hAnsi="Times New Roman" w:cs="Times New Roman"/>
          <w:i w:val="0"/>
        </w:rPr>
        <w:t xml:space="preserve">Среди подросткового возраста (15-17 лет) прирост заболеваемости с 2015 по 2017 года составил 48,3% (1406 в 2015 г. и 2086 - 2017г.). Показатель нейросенсорного типа потери слуха превалирует, в сравнении с другими типами, наблюдается с 2015 года на 11,2%. Среди выявленных случаев снизился показатель кондуктивной тугоухости на 4,9%, смешанного типа на 6,3%. Лидирующие позиции по зарегистрированным случаям нейросенсорной и кондуктивной тугоухости занимает ЮКО, Жамбылская область, Алматинская область, г. Астана, смешанного типа потери слуха </w:t>
      </w:r>
      <w:r w:rsidR="00AA1227" w:rsidRPr="002601FE">
        <w:rPr>
          <w:rFonts w:ascii="Times New Roman" w:hAnsi="Times New Roman" w:cs="Times New Roman"/>
          <w:i w:val="0"/>
          <w:lang w:val="en-US" w:eastAsia="en-US" w:bidi="en-US"/>
        </w:rPr>
        <w:t>CKO</w:t>
      </w:r>
      <w:r w:rsidR="00AA1227" w:rsidRPr="002601FE">
        <w:rPr>
          <w:rFonts w:ascii="Times New Roman" w:hAnsi="Times New Roman" w:cs="Times New Roman"/>
          <w:i w:val="0"/>
          <w:lang w:eastAsia="en-US" w:bidi="en-US"/>
        </w:rPr>
        <w:t xml:space="preserve">, </w:t>
      </w:r>
      <w:r w:rsidR="00AA1227" w:rsidRPr="002601FE">
        <w:rPr>
          <w:rFonts w:ascii="Times New Roman" w:hAnsi="Times New Roman" w:cs="Times New Roman"/>
          <w:i w:val="0"/>
        </w:rPr>
        <w:t>ВКО, ЮКО.</w:t>
      </w:r>
      <w:r w:rsidR="00772E33" w:rsidRPr="002601FE">
        <w:rPr>
          <w:rFonts w:ascii="Times New Roman" w:hAnsi="Times New Roman" w:cs="Times New Roman"/>
          <w:i w:val="0"/>
        </w:rPr>
        <w:t xml:space="preserve"> </w:t>
      </w:r>
      <w:r w:rsidR="00AA1227" w:rsidRPr="002601FE">
        <w:rPr>
          <w:rFonts w:ascii="Times New Roman" w:hAnsi="Times New Roman" w:cs="Times New Roman"/>
          <w:i w:val="0"/>
        </w:rPr>
        <w:t>Несмотря на то, что динамика заболеваемости и впервые выявленных случаев растет, отрицательной динамикой является низкий охват диспансерного наблюдения, который за изучаемый период снизился с 57,7% до 40,7% у детей и 45,3% до 42,2% у подростков, следовательно, это приводит к увеличению впервые выявленных случаев в последующие годы. Возможно, одной из причин низкого диспансерного охвата связано с отсутствием внештатных профильных специалистов с 2016 года, одной их функцией которого был мониторинг ЛОР службы. Однако отсутствие внештатных профильных специалистов не должна быть причиной отрицательного показателя охвата диспансерного наблюдения, так как данная функция закреплена за участковой службой. Дальнейший рост отрицательной динамики диспансерного наблюдения приведет к несвоевременной диагностике и предупреждения осложнения заболе</w:t>
      </w:r>
      <w:r w:rsidR="002B1025">
        <w:rPr>
          <w:rFonts w:ascii="Times New Roman" w:hAnsi="Times New Roman" w:cs="Times New Roman"/>
          <w:i w:val="0"/>
        </w:rPr>
        <w:t>вания у детей.</w:t>
      </w:r>
    </w:p>
    <w:p w:rsidR="00AA1227" w:rsidRPr="002601FE" w:rsidRDefault="00AA1227" w:rsidP="002601FE">
      <w:pPr>
        <w:pStyle w:val="32"/>
        <w:shd w:val="clear" w:color="auto" w:fill="auto"/>
        <w:spacing w:after="0" w:line="240" w:lineRule="auto"/>
        <w:ind w:right="200"/>
        <w:contextualSpacing/>
        <w:rPr>
          <w:rFonts w:ascii="Times New Roman" w:hAnsi="Times New Roman" w:cs="Times New Roman"/>
          <w:i w:val="0"/>
        </w:rPr>
      </w:pPr>
    </w:p>
    <w:p w:rsidR="00AA48E9" w:rsidRDefault="00935E51" w:rsidP="00244793">
      <w:pPr>
        <w:pStyle w:val="32"/>
        <w:shd w:val="clear" w:color="auto" w:fill="auto"/>
        <w:spacing w:after="0" w:line="240" w:lineRule="auto"/>
        <w:ind w:right="200"/>
        <w:contextualSpacing/>
        <w:jc w:val="center"/>
        <w:rPr>
          <w:rFonts w:ascii="Times New Roman" w:hAnsi="Times New Roman" w:cs="Times New Roman"/>
          <w:b/>
          <w:i w:val="0"/>
        </w:rPr>
      </w:pPr>
      <w:r>
        <w:rPr>
          <w:rFonts w:ascii="Times New Roman" w:hAnsi="Times New Roman" w:cs="Times New Roman"/>
          <w:b/>
          <w:i w:val="0"/>
        </w:rPr>
        <w:t xml:space="preserve">4.3 </w:t>
      </w:r>
      <w:r w:rsidR="00AA1227" w:rsidRPr="00772E33">
        <w:rPr>
          <w:rFonts w:ascii="Times New Roman" w:hAnsi="Times New Roman" w:cs="Times New Roman"/>
          <w:b/>
          <w:i w:val="0"/>
        </w:rPr>
        <w:t>Оценка экономической эффективности</w:t>
      </w:r>
      <w:r w:rsidR="004E5725" w:rsidRPr="00772E33">
        <w:rPr>
          <w:rFonts w:ascii="Times New Roman" w:hAnsi="Times New Roman" w:cs="Times New Roman"/>
          <w:b/>
          <w:i w:val="0"/>
        </w:rPr>
        <w:t xml:space="preserve"> Слуховой (</w:t>
      </w:r>
      <w:r w:rsidR="00AA1227" w:rsidRPr="00772E33">
        <w:rPr>
          <w:rFonts w:ascii="Times New Roman" w:hAnsi="Times New Roman" w:cs="Times New Roman"/>
          <w:b/>
          <w:i w:val="0"/>
        </w:rPr>
        <w:t>кохлеарной</w:t>
      </w:r>
      <w:r w:rsidR="004E5725" w:rsidRPr="00772E33">
        <w:rPr>
          <w:rFonts w:ascii="Times New Roman" w:hAnsi="Times New Roman" w:cs="Times New Roman"/>
          <w:b/>
          <w:i w:val="0"/>
        </w:rPr>
        <w:t>)</w:t>
      </w:r>
      <w:r w:rsidR="00AA1227" w:rsidRPr="00772E33">
        <w:rPr>
          <w:rFonts w:ascii="Times New Roman" w:hAnsi="Times New Roman" w:cs="Times New Roman"/>
          <w:b/>
          <w:i w:val="0"/>
        </w:rPr>
        <w:t xml:space="preserve"> имплантации у</w:t>
      </w:r>
      <w:r w:rsidR="00AA48E9" w:rsidRPr="00772E33">
        <w:rPr>
          <w:rFonts w:ascii="Times New Roman" w:hAnsi="Times New Roman" w:cs="Times New Roman"/>
          <w:b/>
          <w:i w:val="0"/>
        </w:rPr>
        <w:t xml:space="preserve"> </w:t>
      </w:r>
      <w:r w:rsidR="00AA1227" w:rsidRPr="00772E33">
        <w:rPr>
          <w:rFonts w:ascii="Times New Roman" w:hAnsi="Times New Roman" w:cs="Times New Roman"/>
          <w:b/>
          <w:i w:val="0"/>
        </w:rPr>
        <w:t>детей в Р</w:t>
      </w:r>
      <w:r w:rsidR="004E5725" w:rsidRPr="00772E33">
        <w:rPr>
          <w:rFonts w:ascii="Times New Roman" w:hAnsi="Times New Roman" w:cs="Times New Roman"/>
          <w:b/>
          <w:i w:val="0"/>
        </w:rPr>
        <w:t xml:space="preserve">еспублике </w:t>
      </w:r>
      <w:r w:rsidR="00AA1227" w:rsidRPr="00772E33">
        <w:rPr>
          <w:rFonts w:ascii="Times New Roman" w:hAnsi="Times New Roman" w:cs="Times New Roman"/>
          <w:b/>
          <w:i w:val="0"/>
        </w:rPr>
        <w:t>К</w:t>
      </w:r>
      <w:r w:rsidR="004E5725" w:rsidRPr="00772E33">
        <w:rPr>
          <w:rFonts w:ascii="Times New Roman" w:hAnsi="Times New Roman" w:cs="Times New Roman"/>
          <w:b/>
          <w:i w:val="0"/>
        </w:rPr>
        <w:t>азахстан</w:t>
      </w:r>
    </w:p>
    <w:p w:rsidR="00772E33" w:rsidRPr="00772E33" w:rsidRDefault="00772E33" w:rsidP="00244793">
      <w:pPr>
        <w:pStyle w:val="32"/>
        <w:shd w:val="clear" w:color="auto" w:fill="auto"/>
        <w:spacing w:after="0" w:line="240" w:lineRule="auto"/>
        <w:ind w:right="200"/>
        <w:contextualSpacing/>
        <w:jc w:val="center"/>
        <w:rPr>
          <w:rFonts w:ascii="Times New Roman" w:hAnsi="Times New Roman" w:cs="Times New Roman"/>
          <w:b/>
          <w:i w:val="0"/>
        </w:rPr>
      </w:pPr>
    </w:p>
    <w:p w:rsidR="004E5725" w:rsidRPr="00772E33" w:rsidRDefault="00AA1227" w:rsidP="004E5725">
      <w:pPr>
        <w:pStyle w:val="32"/>
        <w:shd w:val="clear" w:color="auto" w:fill="auto"/>
        <w:spacing w:after="0" w:line="240" w:lineRule="auto"/>
        <w:ind w:right="200"/>
        <w:contextualSpacing/>
        <w:rPr>
          <w:rFonts w:ascii="Times New Roman" w:hAnsi="Times New Roman" w:cs="Times New Roman"/>
          <w:i w:val="0"/>
        </w:rPr>
      </w:pPr>
      <w:r w:rsidRPr="00772E33">
        <w:rPr>
          <w:rFonts w:ascii="Times New Roman" w:hAnsi="Times New Roman" w:cs="Times New Roman"/>
          <w:i w:val="0"/>
        </w:rPr>
        <w:t>С целью определения бремени болезни по потере слуха у детей в РК нами изучен статистические данные выявленных случаев с 2013 по 2017 года (источник: база данных Мединформ), и проанализирован заболеваемость по возрастам в разрезе регионов РК. На основании последнего исследований представленного ГББ, весовой коэффициент для потери слуха с умеренным нарушением нами взят 0,05, для потери слуха с тяжелым нарушением 0,167. Лимитом нашего исследования является отсутствие в базе данных Мединформ данные распространенности по полу. Наибольшее количество детей с нарушением слуха наблюдается в 2016 году, где всего зарегистрировано 4372 случаев, из них в возрасте от 0-14 лет 3459 и 15-17 лет 913 случаев. Наименьшее количество в изучаемых годах выявлено в 2014 году с количеством 3044 случаев, из них в возрасте 0-14 лет 2376 и 15-17 лет 668 случаев детей с нарушением слуха.</w:t>
      </w:r>
      <w:r w:rsidR="000A7591" w:rsidRPr="00772E33">
        <w:rPr>
          <w:rFonts w:ascii="Times New Roman" w:hAnsi="Times New Roman" w:cs="Times New Roman"/>
          <w:i w:val="0"/>
        </w:rPr>
        <w:t xml:space="preserve"> </w:t>
      </w:r>
      <w:r w:rsidRPr="00772E33">
        <w:rPr>
          <w:rFonts w:ascii="Times New Roman" w:hAnsi="Times New Roman" w:cs="Times New Roman"/>
          <w:i w:val="0"/>
        </w:rPr>
        <w:t xml:space="preserve">Во всех изучаемых годах наблюдается большая доля распространенности нарушение слуха у детей в городе, в сравнении с </w:t>
      </w:r>
      <w:r w:rsidR="000A7591" w:rsidRPr="00772E33">
        <w:rPr>
          <w:rFonts w:ascii="Times New Roman" w:hAnsi="Times New Roman" w:cs="Times New Roman"/>
          <w:i w:val="0"/>
        </w:rPr>
        <w:t>сельским населением</w:t>
      </w:r>
      <w:r w:rsidRPr="00772E33">
        <w:rPr>
          <w:rFonts w:ascii="Times New Roman" w:hAnsi="Times New Roman" w:cs="Times New Roman"/>
          <w:i w:val="0"/>
        </w:rPr>
        <w:t xml:space="preserve">. Наибольшее количество бремени болезни наблюдается в 2016 году 233,9 с зарегистрированным случаев потери слуха детей 4372, затем в 2015 году 228,1 (п-4262), наименьшее количество случаев было зафиксировано в 2014 году на 3044 случаев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определено 162,9. Во всех изучаемых годах наибольшее бремя болезни наблюдается в возрастной группе 10-14 лет, где разброс составил от 51,7 (2014 г.) до 83,2 (2016 г.). Стоит отметить, что </w:t>
      </w:r>
      <w:r w:rsidRPr="00772E33">
        <w:rPr>
          <w:rFonts w:ascii="Times New Roman" w:hAnsi="Times New Roman" w:cs="Times New Roman"/>
          <w:i w:val="0"/>
        </w:rPr>
        <w:lastRenderedPageBreak/>
        <w:t>наблюдается резкая разница в возрастных категориях детей до 1 года, где среднее значение в показателях за 2013-2014 составил 31,8 и за период 2015- 2017 года 1,7. Видимо данный факт связан с обновлением компонентов регистрационной база данных Мединформ, что привело к большой разнице в показателях 2013-2014гг, в сравнении с 2015-2018гг.</w:t>
      </w:r>
      <w:r w:rsidR="000A7591" w:rsidRPr="00772E33">
        <w:rPr>
          <w:i w:val="0"/>
        </w:rPr>
        <w:t xml:space="preserve"> </w:t>
      </w:r>
      <w:r w:rsidR="000A7591" w:rsidRPr="00772E33">
        <w:rPr>
          <w:rFonts w:ascii="Times New Roman" w:hAnsi="Times New Roman" w:cs="Times New Roman"/>
          <w:i w:val="0"/>
        </w:rPr>
        <w:t>В</w:t>
      </w:r>
      <w:r w:rsidR="000A7591" w:rsidRPr="00772E33">
        <w:rPr>
          <w:rFonts w:ascii="Times New Roman" w:hAnsi="Times New Roman" w:cs="Times New Roman"/>
          <w:i w:val="0"/>
        </w:rPr>
        <w:tab/>
        <w:t>возрастной</w:t>
      </w:r>
      <w:r w:rsidR="000A7591" w:rsidRPr="00772E33">
        <w:rPr>
          <w:rFonts w:ascii="Times New Roman" w:hAnsi="Times New Roman" w:cs="Times New Roman"/>
          <w:i w:val="0"/>
        </w:rPr>
        <w:tab/>
        <w:t xml:space="preserve">категории до 1 года наибольшее количество зарегистрированных случаев детей с нарушением слуха выявлено в 2013 году 732 и </w:t>
      </w:r>
      <w:r w:rsidR="000A7591" w:rsidRPr="00772E33">
        <w:rPr>
          <w:rFonts w:ascii="Times New Roman" w:hAnsi="Times New Roman" w:cs="Times New Roman"/>
          <w:i w:val="0"/>
          <w:lang w:val="en-US" w:eastAsia="en-US" w:bidi="en-US"/>
        </w:rPr>
        <w:t>DALY</w:t>
      </w:r>
      <w:r w:rsidR="000A7591" w:rsidRPr="00772E33">
        <w:rPr>
          <w:rFonts w:ascii="Times New Roman" w:hAnsi="Times New Roman" w:cs="Times New Roman"/>
          <w:i w:val="0"/>
          <w:lang w:eastAsia="en-US" w:bidi="en-US"/>
        </w:rPr>
        <w:t xml:space="preserve"> </w:t>
      </w:r>
      <w:r w:rsidR="000A7591" w:rsidRPr="00772E33">
        <w:rPr>
          <w:rFonts w:ascii="Times New Roman" w:hAnsi="Times New Roman" w:cs="Times New Roman"/>
          <w:i w:val="0"/>
        </w:rPr>
        <w:t>составил 39,2 (из них в городе 27,2 и в селе 11,9). Однако необходимо отметить, что в сравнении в показателях между городом и селом увеличение доли детей с нарушением слуха в селе наблюдается выше в сравнении с городским в 2016 (10/27) и 2017 (5/17) годах с показателем бремени болезни в 2016 (0,54/1,44) и в 2017 (0,27/0,91). В возрасте1-4 лет доля выявленных случаев выше в селе в изучаемых 2013 (142/203), где бремя болезни составил 7,6 в городе и 10,8 в селе в 2013, 2014 (144/164), бремя болезни 7,71/8,78 и 2017 (262/267) годах, бре</w:t>
      </w:r>
      <w:r w:rsidR="004E5725" w:rsidRPr="00772E33">
        <w:rPr>
          <w:rFonts w:ascii="Times New Roman" w:hAnsi="Times New Roman" w:cs="Times New Roman"/>
          <w:i w:val="0"/>
        </w:rPr>
        <w:t>мя болезни составил 14,02/14,29</w:t>
      </w:r>
    </w:p>
    <w:p w:rsidR="004E5725" w:rsidRPr="00772E33" w:rsidRDefault="000A7591" w:rsidP="004E5725">
      <w:pPr>
        <w:pStyle w:val="32"/>
        <w:shd w:val="clear" w:color="auto" w:fill="auto"/>
        <w:spacing w:after="0" w:line="240" w:lineRule="auto"/>
        <w:ind w:right="200"/>
        <w:contextualSpacing/>
        <w:rPr>
          <w:rFonts w:ascii="Times New Roman" w:hAnsi="Times New Roman" w:cs="Times New Roman"/>
          <w:i w:val="0"/>
        </w:rPr>
      </w:pPr>
      <w:r w:rsidRPr="00772E33">
        <w:rPr>
          <w:rFonts w:ascii="Times New Roman" w:hAnsi="Times New Roman" w:cs="Times New Roman"/>
          <w:i w:val="0"/>
        </w:rPr>
        <w:t>В остальных</w:t>
      </w:r>
      <w:r w:rsidRPr="00772E33">
        <w:rPr>
          <w:rFonts w:ascii="Times New Roman" w:hAnsi="Times New Roman" w:cs="Times New Roman"/>
          <w:i w:val="0"/>
        </w:rPr>
        <w:tab/>
        <w:t>изучаемых</w:t>
      </w:r>
      <w:r w:rsidRPr="00772E33">
        <w:rPr>
          <w:rFonts w:ascii="Times New Roman" w:hAnsi="Times New Roman" w:cs="Times New Roman"/>
          <w:i w:val="0"/>
        </w:rPr>
        <w:tab/>
        <w:t>возрастах наблюдается доля детей зарегистрированных</w:t>
      </w:r>
    </w:p>
    <w:p w:rsidR="000A7591" w:rsidRPr="00772E33" w:rsidRDefault="000A7591" w:rsidP="004E5725">
      <w:pPr>
        <w:pStyle w:val="32"/>
        <w:shd w:val="clear" w:color="auto" w:fill="auto"/>
        <w:spacing w:after="0" w:line="240" w:lineRule="auto"/>
        <w:ind w:right="200"/>
        <w:contextualSpacing/>
        <w:rPr>
          <w:rFonts w:ascii="Times New Roman" w:hAnsi="Times New Roman" w:cs="Times New Roman"/>
          <w:i w:val="0"/>
        </w:rPr>
      </w:pPr>
      <w:r w:rsidRPr="00772E33">
        <w:rPr>
          <w:rFonts w:ascii="Times New Roman" w:hAnsi="Times New Roman" w:cs="Times New Roman"/>
          <w:i w:val="0"/>
        </w:rPr>
        <w:t xml:space="preserve">с нарушением слуха выше в городе, в сравнении с селом, в возрасте 5-9 лет разница среднего значения равна 174,4 (9,33), из них среди детей городского населения 586,8 </w:t>
      </w:r>
      <w:r w:rsidR="004E5725" w:rsidRPr="00772E33">
        <w:rPr>
          <w:rFonts w:ascii="Times New Roman" w:hAnsi="Times New Roman" w:cs="Times New Roman"/>
          <w:i w:val="0"/>
        </w:rPr>
        <w:t xml:space="preserve"> </w:t>
      </w:r>
      <w:r w:rsidRPr="00772E33">
        <w:rPr>
          <w:rFonts w:ascii="Times New Roman" w:hAnsi="Times New Roman" w:cs="Times New Roman"/>
          <w:i w:val="0"/>
        </w:rPr>
        <w:t>(31,4) и сельского 412,4 (22,07), в возрастной категорий 10-14 лет разница среднего значения составил 284,4 (15,22) из них среди детей городского населения 812,2 (43,46) и сельского 527,8 (28,24) и 15- 17 лет разница среднего значения составил 224,8 (12,03), из них среди детей городского населения 513,2 (27,46) и сельского 288,4 (15,43)</w:t>
      </w:r>
      <w:r w:rsidR="004E5725" w:rsidRPr="00772E33">
        <w:rPr>
          <w:rFonts w:ascii="Times New Roman" w:hAnsi="Times New Roman" w:cs="Times New Roman"/>
          <w:i w:val="0"/>
        </w:rPr>
        <w:t xml:space="preserve"> </w:t>
      </w:r>
      <w:r w:rsidRPr="00772E33">
        <w:rPr>
          <w:rFonts w:ascii="Times New Roman" w:hAnsi="Times New Roman" w:cs="Times New Roman"/>
          <w:i w:val="0"/>
        </w:rPr>
        <w:t xml:space="preserve">Таким образом в нашем исследовании бремя болезни по нарушению слуха с периода 2013 по 2017 года в возрасте от 0-17 лет составил 1041,8 потерянных лет. Глобальное сотрудничество в области здоровья детей и подростков в своем исследовании оценил стандартизированный по возрасту показателях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2015 года по причине по потери слуха, в возрасте от 0 </w:t>
      </w:r>
      <w:r w:rsidR="00497C40">
        <w:rPr>
          <w:rFonts w:ascii="Times New Roman" w:hAnsi="Times New Roman" w:cs="Times New Roman"/>
          <w:i w:val="0"/>
        </w:rPr>
        <w:t>до 19 лет составил 53295156</w:t>
      </w:r>
      <w:r w:rsidRPr="00772E33">
        <w:rPr>
          <w:rFonts w:ascii="Times New Roman" w:hAnsi="Times New Roman" w:cs="Times New Roman"/>
          <w:i w:val="0"/>
          <w:color w:val="FF0000"/>
        </w:rPr>
        <w:t>.</w:t>
      </w:r>
      <w:r w:rsidRPr="00772E33">
        <w:rPr>
          <w:rFonts w:ascii="Times New Roman" w:hAnsi="Times New Roman" w:cs="Times New Roman"/>
          <w:i w:val="0"/>
        </w:rPr>
        <w:t xml:space="preserve"> Аналогичные исследования проведенной в Австралии за 2017 год оценили бремя болезни по нарушению слуха в возрасте от 0 до 19 лет 1679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из них 1126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у мужского пола и 553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00497C40">
        <w:rPr>
          <w:rFonts w:ascii="Times New Roman" w:hAnsi="Times New Roman" w:cs="Times New Roman"/>
          <w:i w:val="0"/>
        </w:rPr>
        <w:t xml:space="preserve">у женского пола </w:t>
      </w:r>
      <w:r w:rsidR="00497C40" w:rsidRPr="00497C40">
        <w:rPr>
          <w:rFonts w:ascii="Times New Roman" w:hAnsi="Times New Roman" w:cs="Times New Roman"/>
          <w:i w:val="0"/>
          <w:color w:val="FF0000"/>
        </w:rPr>
        <w:t>[25</w:t>
      </w:r>
      <w:r w:rsidRPr="00497C40">
        <w:rPr>
          <w:rFonts w:ascii="Times New Roman" w:hAnsi="Times New Roman" w:cs="Times New Roman"/>
          <w:i w:val="0"/>
          <w:color w:val="FF0000"/>
        </w:rPr>
        <w:t xml:space="preserve">]. </w:t>
      </w:r>
      <w:r w:rsidRPr="00772E33">
        <w:rPr>
          <w:rFonts w:ascii="Times New Roman" w:hAnsi="Times New Roman" w:cs="Times New Roman"/>
          <w:i w:val="0"/>
        </w:rPr>
        <w:t>Исходя по результатам нашего исследования, мы отмечаем потребность в мониторинге показателей регистрации случаев с нарушением слуха для определения более точного бремени болезни по нарушению слуха.</w:t>
      </w:r>
    </w:p>
    <w:p w:rsidR="00E079F5" w:rsidRPr="00772E33" w:rsidRDefault="00E079F5" w:rsidP="00E079F5">
      <w:pPr>
        <w:pStyle w:val="32"/>
        <w:shd w:val="clear" w:color="auto" w:fill="auto"/>
        <w:spacing w:after="0" w:line="240" w:lineRule="auto"/>
        <w:contextualSpacing/>
      </w:pPr>
    </w:p>
    <w:p w:rsidR="00772E33" w:rsidRDefault="00935E51" w:rsidP="00DC2402">
      <w:pPr>
        <w:pStyle w:val="32"/>
        <w:shd w:val="clear" w:color="auto" w:fill="auto"/>
        <w:spacing w:after="0" w:line="240" w:lineRule="auto"/>
        <w:contextualSpacing/>
        <w:jc w:val="center"/>
        <w:rPr>
          <w:rFonts w:ascii="Times New Roman" w:hAnsi="Times New Roman" w:cs="Times New Roman"/>
          <w:b/>
          <w:i w:val="0"/>
        </w:rPr>
      </w:pPr>
      <w:r>
        <w:rPr>
          <w:rFonts w:ascii="Times New Roman" w:hAnsi="Times New Roman" w:cs="Times New Roman"/>
          <w:b/>
          <w:i w:val="0"/>
        </w:rPr>
        <w:t>4.4</w:t>
      </w:r>
      <w:r w:rsidR="00851C7D" w:rsidRPr="00772E33">
        <w:rPr>
          <w:rFonts w:ascii="Times New Roman" w:hAnsi="Times New Roman" w:cs="Times New Roman"/>
          <w:b/>
          <w:i w:val="0"/>
        </w:rPr>
        <w:t>Экономическая оценка</w:t>
      </w:r>
      <w:r w:rsidR="004506D8" w:rsidRPr="00772E33">
        <w:rPr>
          <w:rFonts w:ascii="Times New Roman" w:hAnsi="Times New Roman" w:cs="Times New Roman"/>
          <w:b/>
          <w:i w:val="0"/>
        </w:rPr>
        <w:t xml:space="preserve"> слуховой (</w:t>
      </w:r>
      <w:r w:rsidR="00851C7D" w:rsidRPr="00772E33">
        <w:rPr>
          <w:rFonts w:ascii="Times New Roman" w:hAnsi="Times New Roman" w:cs="Times New Roman"/>
          <w:b/>
          <w:i w:val="0"/>
        </w:rPr>
        <w:t>кохлеарной</w:t>
      </w:r>
      <w:r w:rsidR="004506D8" w:rsidRPr="00772E33">
        <w:rPr>
          <w:rFonts w:ascii="Times New Roman" w:hAnsi="Times New Roman" w:cs="Times New Roman"/>
          <w:b/>
          <w:i w:val="0"/>
        </w:rPr>
        <w:t>)</w:t>
      </w:r>
      <w:r w:rsidR="00851C7D" w:rsidRPr="00772E33">
        <w:rPr>
          <w:rFonts w:ascii="Times New Roman" w:hAnsi="Times New Roman" w:cs="Times New Roman"/>
          <w:b/>
          <w:i w:val="0"/>
        </w:rPr>
        <w:t xml:space="preserve"> имплантации </w:t>
      </w:r>
    </w:p>
    <w:p w:rsidR="00851C7D" w:rsidRPr="00772E33" w:rsidRDefault="00851C7D" w:rsidP="00DC2402">
      <w:pPr>
        <w:pStyle w:val="32"/>
        <w:shd w:val="clear" w:color="auto" w:fill="auto"/>
        <w:spacing w:after="0" w:line="240" w:lineRule="auto"/>
        <w:contextualSpacing/>
        <w:jc w:val="center"/>
        <w:rPr>
          <w:rFonts w:ascii="Times New Roman" w:hAnsi="Times New Roman" w:cs="Times New Roman"/>
          <w:b/>
          <w:i w:val="0"/>
        </w:rPr>
      </w:pPr>
      <w:r w:rsidRPr="00772E33">
        <w:rPr>
          <w:rFonts w:ascii="Times New Roman" w:hAnsi="Times New Roman" w:cs="Times New Roman"/>
          <w:b/>
          <w:i w:val="0"/>
        </w:rPr>
        <w:t>в Республике Казахста</w:t>
      </w:r>
      <w:r w:rsidR="004506D8" w:rsidRPr="00772E33">
        <w:rPr>
          <w:rFonts w:ascii="Times New Roman" w:hAnsi="Times New Roman" w:cs="Times New Roman"/>
          <w:b/>
          <w:i w:val="0"/>
        </w:rPr>
        <w:t>н</w:t>
      </w:r>
    </w:p>
    <w:p w:rsidR="00851C7D" w:rsidRPr="00772E33" w:rsidRDefault="00851C7D" w:rsidP="00851C7D">
      <w:pPr>
        <w:pStyle w:val="32"/>
        <w:shd w:val="clear" w:color="auto" w:fill="auto"/>
        <w:spacing w:after="0" w:line="240" w:lineRule="auto"/>
        <w:contextualSpacing/>
        <w:rPr>
          <w:rFonts w:ascii="Times New Roman" w:hAnsi="Times New Roman" w:cs="Times New Roman"/>
          <w:b/>
          <w:i w:val="0"/>
        </w:rPr>
      </w:pPr>
      <w:r w:rsidRPr="00772E33">
        <w:rPr>
          <w:rFonts w:ascii="Times New Roman" w:hAnsi="Times New Roman" w:cs="Times New Roman"/>
          <w:i w:val="0"/>
        </w:rPr>
        <w:t xml:space="preserve">В данной главе представлены расходы, которые возмещаются в рамках гарантированного объема бесплатной медицинской помощи (ГОБМП) в РК для детей с нарушением слуха и КИ, а также проведен сравнительный анализ с международными программами затрат на обеспечение детей с нарушением слуха. Для проведения полноценного расчета мы включили все возможные потенциальные затраты, связанные для обеспечения детей с КИ всеобъемлющей помощи. На основе расчетов </w:t>
      </w:r>
      <w:r w:rsidRPr="00772E33">
        <w:rPr>
          <w:rFonts w:ascii="Times New Roman" w:hAnsi="Times New Roman" w:cs="Times New Roman"/>
          <w:i w:val="0"/>
        </w:rPr>
        <w:lastRenderedPageBreak/>
        <w:t xml:space="preserve">предоставления услуг в настоящее время статический поток детей был проведен гипотетическим 10- летним периодом. Во все расчеты включены 3% дисконтированная ставка. Для изучения эффективности и соотношения затрат расходы по дисконтированию вмешательства были разделены дисконтированными </w:t>
      </w:r>
      <w:r w:rsidRPr="00772E33">
        <w:rPr>
          <w:rFonts w:ascii="Times New Roman" w:hAnsi="Times New Roman" w:cs="Times New Roman"/>
          <w:i w:val="0"/>
          <w:lang w:val="en-US" w:eastAsia="en-US" w:bidi="en-US"/>
        </w:rPr>
        <w:t>DALY</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которое предотвращено для получения коэффициента экономической эффективности </w:t>
      </w:r>
      <w:r w:rsidRPr="00772E33">
        <w:rPr>
          <w:rFonts w:ascii="Times New Roman" w:hAnsi="Times New Roman" w:cs="Times New Roman"/>
          <w:i w:val="0"/>
          <w:lang w:eastAsia="en-US" w:bidi="en-US"/>
        </w:rPr>
        <w:t>(</w:t>
      </w:r>
      <w:r w:rsidRPr="00772E33">
        <w:rPr>
          <w:rFonts w:ascii="Times New Roman" w:hAnsi="Times New Roman" w:cs="Times New Roman"/>
          <w:i w:val="0"/>
          <w:lang w:val="en-US" w:eastAsia="en-US" w:bidi="en-US"/>
        </w:rPr>
        <w:t>CER</w:t>
      </w:r>
      <w:r w:rsidRPr="00772E33">
        <w:rPr>
          <w:rFonts w:ascii="Times New Roman" w:hAnsi="Times New Roman" w:cs="Times New Roman"/>
          <w:i w:val="0"/>
          <w:lang w:eastAsia="en-US" w:bidi="en-US"/>
        </w:rPr>
        <w:t xml:space="preserve"> (</w:t>
      </w:r>
      <w:r w:rsidRPr="00772E33">
        <w:rPr>
          <w:rFonts w:ascii="Times New Roman" w:hAnsi="Times New Roman" w:cs="Times New Roman"/>
          <w:i w:val="0"/>
          <w:lang w:val="en-US" w:eastAsia="en-US" w:bidi="en-US"/>
        </w:rPr>
        <w:t>cost</w:t>
      </w:r>
      <w:r w:rsidRPr="00772E33">
        <w:rPr>
          <w:rFonts w:ascii="Times New Roman" w:hAnsi="Times New Roman" w:cs="Times New Roman"/>
          <w:i w:val="0"/>
          <w:lang w:eastAsia="en-US" w:bidi="en-US"/>
        </w:rPr>
        <w:t xml:space="preserve"> </w:t>
      </w:r>
      <w:r w:rsidRPr="00772E33">
        <w:rPr>
          <w:rFonts w:ascii="Times New Roman" w:hAnsi="Times New Roman" w:cs="Times New Roman"/>
          <w:i w:val="0"/>
          <w:lang w:val="en-US" w:eastAsia="en-US" w:bidi="en-US"/>
        </w:rPr>
        <w:t>effectiveness</w:t>
      </w:r>
      <w:r w:rsidRPr="00772E33">
        <w:rPr>
          <w:rFonts w:ascii="Times New Roman" w:hAnsi="Times New Roman" w:cs="Times New Roman"/>
          <w:i w:val="0"/>
          <w:lang w:eastAsia="en-US" w:bidi="en-US"/>
        </w:rPr>
        <w:t xml:space="preserve"> </w:t>
      </w:r>
      <w:r w:rsidRPr="00772E33">
        <w:rPr>
          <w:rFonts w:ascii="Times New Roman" w:hAnsi="Times New Roman" w:cs="Times New Roman"/>
          <w:i w:val="0"/>
          <w:lang w:val="en-US" w:eastAsia="en-US" w:bidi="en-US"/>
        </w:rPr>
        <w:t>ratio</w:t>
      </w:r>
      <w:r w:rsidRPr="00772E33">
        <w:rPr>
          <w:rFonts w:ascii="Times New Roman" w:hAnsi="Times New Roman" w:cs="Times New Roman"/>
          <w:i w:val="0"/>
          <w:lang w:eastAsia="en-US" w:bidi="en-US"/>
        </w:rPr>
        <w:t xml:space="preserve">) </w:t>
      </w:r>
      <w:r w:rsidRPr="00772E33">
        <w:rPr>
          <w:rFonts w:ascii="Times New Roman" w:hAnsi="Times New Roman" w:cs="Times New Roman"/>
          <w:i w:val="0"/>
        </w:rPr>
        <w:t xml:space="preserve">= стоимость </w:t>
      </w:r>
      <w:r w:rsidRPr="00772E33">
        <w:rPr>
          <w:rFonts w:ascii="Times New Roman" w:hAnsi="Times New Roman" w:cs="Times New Roman"/>
          <w:i w:val="0"/>
          <w:lang w:eastAsia="en-US" w:bidi="en-US"/>
        </w:rPr>
        <w:t>/</w:t>
      </w:r>
      <w:r w:rsidRPr="00772E33">
        <w:rPr>
          <w:rFonts w:ascii="Times New Roman" w:hAnsi="Times New Roman" w:cs="Times New Roman"/>
          <w:i w:val="0"/>
          <w:lang w:val="en-US" w:eastAsia="en-US" w:bidi="en-US"/>
        </w:rPr>
        <w:t>DALYs</w:t>
      </w:r>
      <w:r w:rsidRPr="00772E33">
        <w:rPr>
          <w:rFonts w:ascii="Times New Roman" w:hAnsi="Times New Roman" w:cs="Times New Roman"/>
          <w:i w:val="0"/>
          <w:lang w:eastAsia="en-US" w:bidi="en-US"/>
        </w:rPr>
        <w:t>).</w:t>
      </w:r>
    </w:p>
    <w:p w:rsidR="00851C7D" w:rsidRPr="00772E33" w:rsidRDefault="00851C7D" w:rsidP="00851C7D">
      <w:pPr>
        <w:pStyle w:val="22"/>
        <w:shd w:val="clear" w:color="auto" w:fill="auto"/>
        <w:spacing w:before="0" w:after="0" w:line="240" w:lineRule="auto"/>
        <w:ind w:firstLine="0"/>
        <w:contextualSpacing/>
        <w:rPr>
          <w:rFonts w:ascii="Times New Roman" w:hAnsi="Times New Roman" w:cs="Times New Roman"/>
          <w:sz w:val="28"/>
          <w:szCs w:val="28"/>
        </w:rPr>
      </w:pPr>
      <w:r w:rsidRPr="00772E33">
        <w:rPr>
          <w:rFonts w:ascii="Times New Roman" w:hAnsi="Times New Roman" w:cs="Times New Roman"/>
          <w:sz w:val="28"/>
          <w:szCs w:val="28"/>
        </w:rPr>
        <w:t>Анализ затрат КИ в Республике Казахстан включает следующие виды этапов: - дооперационный этап,- операционный этап, - послеоперационный этап. Наш анализ показал, что на первый этап затраты на возмещение предоперационных услуг составляет 23659,90 тенге, на второй этап 4 535 981,0 тенге, а также третий этап составил 6 763 082,49 тенге (на один год в среднем 40715,26 тенге, основная стоимость включает замена речевого процессора в сумме 2 500 000 те</w:t>
      </w:r>
      <w:r w:rsidR="00E40098">
        <w:rPr>
          <w:rFonts w:ascii="Times New Roman" w:hAnsi="Times New Roman" w:cs="Times New Roman"/>
          <w:sz w:val="28"/>
          <w:szCs w:val="28"/>
        </w:rPr>
        <w:t>нге каждые пять лет) (Рисунок 1</w:t>
      </w:r>
      <w:r w:rsidRPr="00772E33">
        <w:rPr>
          <w:rFonts w:ascii="Times New Roman" w:hAnsi="Times New Roman" w:cs="Times New Roman"/>
          <w:sz w:val="28"/>
          <w:szCs w:val="28"/>
        </w:rPr>
        <w:t>).</w:t>
      </w:r>
    </w:p>
    <w:p w:rsidR="00592C09" w:rsidRPr="00772E33" w:rsidRDefault="00592C09" w:rsidP="00F02F6A">
      <w:pPr>
        <w:pStyle w:val="22"/>
        <w:shd w:val="clear" w:color="auto" w:fill="auto"/>
        <w:spacing w:after="0" w:line="240" w:lineRule="auto"/>
        <w:ind w:firstLine="0"/>
        <w:contextualSpacing/>
        <w:jc w:val="left"/>
        <w:rPr>
          <w:rFonts w:ascii="Times New Roman" w:hAnsi="Times New Roman" w:cs="Times New Roman"/>
          <w:b/>
          <w:color w:val="000000"/>
          <w:sz w:val="28"/>
          <w:szCs w:val="28"/>
          <w:lang w:bidi="ru-RU"/>
        </w:rPr>
      </w:pPr>
    </w:p>
    <w:p w:rsidR="004506D8" w:rsidRPr="004506D8" w:rsidRDefault="004506D8" w:rsidP="004506D8">
      <w:pPr>
        <w:framePr w:h="2597" w:wrap="notBeside" w:vAnchor="text" w:hAnchor="page" w:x="2331" w:y="1"/>
        <w:widowControl w:val="0"/>
        <w:spacing w:after="0" w:line="240" w:lineRule="auto"/>
        <w:jc w:val="center"/>
        <w:rPr>
          <w:rFonts w:ascii="Times New Roman" w:eastAsia="Microsoft Sans Serif" w:hAnsi="Times New Roman" w:cs="Times New Roman"/>
          <w:color w:val="000000"/>
          <w:sz w:val="28"/>
          <w:szCs w:val="28"/>
          <w:lang w:bidi="ru-RU"/>
        </w:rPr>
      </w:pPr>
      <w:r>
        <w:rPr>
          <w:rFonts w:ascii="Microsoft Sans Serif" w:eastAsia="Microsoft Sans Serif" w:hAnsi="Microsoft Sans Serif" w:cs="Microsoft Sans Serif"/>
          <w:noProof/>
          <w:color w:val="000000"/>
          <w:sz w:val="24"/>
          <w:szCs w:val="24"/>
        </w:rPr>
        <w:drawing>
          <wp:inline distT="0" distB="0" distL="0" distR="0">
            <wp:extent cx="4400550" cy="2000250"/>
            <wp:effectExtent l="0" t="0" r="0" b="0"/>
            <wp:docPr id="23" name="Рисунок 23" descr="C:\Users\user\Desktop\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user\Desktop\AppData\Local\Temp\FineReader12.00\media\image8.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0550" cy="2000250"/>
                    </a:xfrm>
                    <a:prstGeom prst="rect">
                      <a:avLst/>
                    </a:prstGeom>
                    <a:noFill/>
                    <a:ln>
                      <a:noFill/>
                    </a:ln>
                  </pic:spPr>
                </pic:pic>
              </a:graphicData>
            </a:graphic>
          </wp:inline>
        </w:drawing>
      </w:r>
    </w:p>
    <w:p w:rsidR="004506D8" w:rsidRPr="004506D8" w:rsidRDefault="004506D8" w:rsidP="004506D8">
      <w:pPr>
        <w:framePr w:h="2597" w:wrap="notBeside" w:vAnchor="text" w:hAnchor="page" w:x="2331" w:y="1"/>
        <w:widowControl w:val="0"/>
        <w:tabs>
          <w:tab w:val="left" w:pos="1915"/>
          <w:tab w:val="left" w:pos="3797"/>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506D8">
        <w:rPr>
          <w:rFonts w:ascii="Times New Roman" w:eastAsia="Times New Roman" w:hAnsi="Times New Roman" w:cs="Times New Roman"/>
          <w:sz w:val="28"/>
          <w:szCs w:val="28"/>
        </w:rPr>
        <w:t>1 этап</w:t>
      </w:r>
      <w:r w:rsidRPr="004506D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4506D8">
        <w:rPr>
          <w:rFonts w:ascii="Times New Roman" w:eastAsia="Times New Roman" w:hAnsi="Times New Roman" w:cs="Times New Roman"/>
          <w:sz w:val="28"/>
          <w:szCs w:val="28"/>
        </w:rPr>
        <w:t xml:space="preserve">  </w:t>
      </w:r>
      <w:r w:rsidRPr="004506D8">
        <w:rPr>
          <w:rFonts w:ascii="Times New Roman" w:eastAsia="Times New Roman" w:hAnsi="Times New Roman" w:cs="Times New Roman"/>
          <w:color w:val="000000"/>
          <w:sz w:val="28"/>
          <w:szCs w:val="28"/>
          <w:shd w:val="clear" w:color="auto" w:fill="FFFFFF"/>
          <w:lang w:bidi="ru-RU"/>
        </w:rPr>
        <w:t xml:space="preserve">2 </w:t>
      </w:r>
      <w:r w:rsidRPr="004506D8">
        <w:rPr>
          <w:rFonts w:ascii="Times New Roman" w:eastAsia="Times New Roman" w:hAnsi="Times New Roman" w:cs="Times New Roman"/>
          <w:sz w:val="28"/>
          <w:szCs w:val="28"/>
        </w:rPr>
        <w:t>этап</w:t>
      </w:r>
      <w:r w:rsidRPr="004506D8">
        <w:rPr>
          <w:rFonts w:ascii="Times New Roman" w:eastAsia="Times New Roman" w:hAnsi="Times New Roman" w:cs="Times New Roman"/>
          <w:sz w:val="28"/>
          <w:szCs w:val="28"/>
          <w:vertAlign w:val="subscript"/>
          <w:lang w:val="en-US" w:eastAsia="en-US" w:bidi="en-US"/>
        </w:rPr>
        <w:t>s</w:t>
      </w:r>
      <w:r w:rsidRPr="004506D8">
        <w:rPr>
          <w:rFonts w:ascii="Times New Roman" w:eastAsia="Times New Roman" w:hAnsi="Times New Roman" w:cs="Times New Roman"/>
          <w:sz w:val="28"/>
          <w:szCs w:val="28"/>
          <w:lang w:eastAsia="en-US" w:bidi="en-US"/>
        </w:rPr>
        <w:tab/>
      </w:r>
      <w:r>
        <w:rPr>
          <w:rFonts w:ascii="Times New Roman" w:eastAsia="Times New Roman" w:hAnsi="Times New Roman" w:cs="Times New Roman"/>
          <w:sz w:val="28"/>
          <w:szCs w:val="28"/>
          <w:lang w:eastAsia="en-US" w:bidi="en-US"/>
        </w:rPr>
        <w:t xml:space="preserve">               </w:t>
      </w:r>
      <w:r w:rsidRPr="004506D8">
        <w:rPr>
          <w:rFonts w:ascii="Times New Roman" w:eastAsia="Times New Roman" w:hAnsi="Times New Roman" w:cs="Times New Roman"/>
          <w:sz w:val="28"/>
          <w:szCs w:val="28"/>
          <w:lang w:eastAsia="en-US" w:bidi="en-US"/>
        </w:rPr>
        <w:t xml:space="preserve"> 3</w:t>
      </w:r>
      <w:r w:rsidRPr="004506D8">
        <w:rPr>
          <w:rFonts w:ascii="Times New Roman" w:eastAsia="Times New Roman" w:hAnsi="Times New Roman" w:cs="Times New Roman"/>
          <w:color w:val="000000"/>
          <w:sz w:val="28"/>
          <w:szCs w:val="28"/>
          <w:shd w:val="clear" w:color="auto" w:fill="FFFFFF"/>
          <w:lang w:bidi="ru-RU"/>
        </w:rPr>
        <w:t xml:space="preserve"> этап</w:t>
      </w:r>
    </w:p>
    <w:p w:rsidR="007E752B" w:rsidRPr="007E752B" w:rsidRDefault="00E40098" w:rsidP="00772E33">
      <w:pPr>
        <w:pStyle w:val="22"/>
        <w:shd w:val="clear" w:color="auto" w:fill="auto"/>
        <w:spacing w:before="21" w:after="0" w:line="240" w:lineRule="auto"/>
        <w:ind w:firstLine="0"/>
        <w:contextualSpacing/>
        <w:rPr>
          <w:rFonts w:ascii="Times New Roman" w:hAnsi="Times New Roman" w:cs="Times New Roman"/>
          <w:sz w:val="24"/>
          <w:szCs w:val="24"/>
        </w:rPr>
      </w:pPr>
      <w:r>
        <w:rPr>
          <w:rFonts w:ascii="Times New Roman" w:hAnsi="Times New Roman" w:cs="Times New Roman"/>
          <w:sz w:val="24"/>
          <w:szCs w:val="24"/>
        </w:rPr>
        <w:t>Рисунок 1</w:t>
      </w:r>
      <w:r w:rsidR="007E752B" w:rsidRPr="007E752B">
        <w:rPr>
          <w:rFonts w:ascii="Times New Roman" w:hAnsi="Times New Roman" w:cs="Times New Roman"/>
          <w:sz w:val="24"/>
          <w:szCs w:val="24"/>
        </w:rPr>
        <w:t>. Ориентировочные расходы на покрытие услуг детей с кохлеарной имплантацией (расчет включен 10 лет прогноз с 3% ставкой дисконтирования).</w:t>
      </w:r>
    </w:p>
    <w:p w:rsidR="00772E33" w:rsidRDefault="00772E33" w:rsidP="00E079F5">
      <w:pPr>
        <w:pStyle w:val="22"/>
        <w:shd w:val="clear" w:color="auto" w:fill="auto"/>
        <w:spacing w:after="0" w:line="240" w:lineRule="auto"/>
        <w:ind w:firstLine="0"/>
        <w:contextualSpacing/>
        <w:rPr>
          <w:rFonts w:ascii="Times New Roman" w:hAnsi="Times New Roman" w:cs="Times New Roman"/>
          <w:sz w:val="28"/>
          <w:szCs w:val="28"/>
        </w:rPr>
      </w:pPr>
    </w:p>
    <w:p w:rsidR="00772E33" w:rsidRDefault="00772E33" w:rsidP="00E079F5">
      <w:pPr>
        <w:pStyle w:val="22"/>
        <w:shd w:val="clear" w:color="auto" w:fill="auto"/>
        <w:spacing w:after="0" w:line="240" w:lineRule="auto"/>
        <w:ind w:firstLine="0"/>
        <w:contextualSpacing/>
        <w:rPr>
          <w:rFonts w:ascii="Times New Roman" w:hAnsi="Times New Roman" w:cs="Times New Roman"/>
          <w:sz w:val="28"/>
          <w:szCs w:val="28"/>
        </w:rPr>
      </w:pPr>
    </w:p>
    <w:p w:rsidR="00772E33" w:rsidRDefault="00772E33" w:rsidP="00E079F5">
      <w:pPr>
        <w:pStyle w:val="22"/>
        <w:shd w:val="clear" w:color="auto" w:fill="auto"/>
        <w:spacing w:after="0" w:line="240" w:lineRule="auto"/>
        <w:ind w:firstLine="0"/>
        <w:contextualSpacing/>
        <w:rPr>
          <w:rFonts w:ascii="Times New Roman" w:hAnsi="Times New Roman" w:cs="Times New Roman"/>
          <w:sz w:val="28"/>
          <w:szCs w:val="28"/>
        </w:rPr>
      </w:pPr>
    </w:p>
    <w:p w:rsidR="007E752B" w:rsidRPr="00772E33" w:rsidRDefault="007E752B" w:rsidP="00E079F5">
      <w:pPr>
        <w:pStyle w:val="22"/>
        <w:shd w:val="clear" w:color="auto" w:fill="auto"/>
        <w:spacing w:after="0" w:line="240" w:lineRule="auto"/>
        <w:ind w:firstLine="0"/>
        <w:contextualSpacing/>
        <w:rPr>
          <w:rFonts w:ascii="Times New Roman" w:hAnsi="Times New Roman" w:cs="Times New Roman"/>
          <w:sz w:val="28"/>
          <w:szCs w:val="28"/>
        </w:rPr>
      </w:pPr>
      <w:r w:rsidRPr="00772E33">
        <w:rPr>
          <w:rFonts w:ascii="Times New Roman" w:hAnsi="Times New Roman" w:cs="Times New Roman"/>
          <w:sz w:val="28"/>
          <w:szCs w:val="28"/>
        </w:rPr>
        <w:t xml:space="preserve">Со стороны Министерства образования и науки затраты включили обеспечение послеоперационной слухоречевой реабилитация пациента в организациях образования по месту его жительства. В наш анализ мы включили доступную для нас информацию, это заработная плата речевого терапевта. На заключительном этапе расходы со стороны </w:t>
      </w:r>
      <w:r w:rsidRPr="00772E33">
        <w:rPr>
          <w:rFonts w:ascii="Times New Roman" w:hAnsi="Times New Roman" w:cs="Times New Roman"/>
          <w:sz w:val="28"/>
          <w:szCs w:val="28"/>
        </w:rPr>
        <w:lastRenderedPageBreak/>
        <w:t>Министерство труда и социального развития включает ежемесячное пособие на ребенка и на содержание лица, оказывающий уход за ребенком (в среднем суммарно около 69000 тенге). В дальнейшем для анализа прогноза 10 летнего периода мы включили затраты на 10 детей, из расчета на 1 речевого терапевта одной группы, состоящей из 10 детей. Таким образом</w:t>
      </w:r>
      <w:r w:rsidR="00E40098">
        <w:rPr>
          <w:rFonts w:ascii="Times New Roman" w:hAnsi="Times New Roman" w:cs="Times New Roman"/>
          <w:sz w:val="28"/>
          <w:szCs w:val="28"/>
        </w:rPr>
        <w:t>,</w:t>
      </w:r>
      <w:r w:rsidRPr="00772E33">
        <w:rPr>
          <w:rFonts w:ascii="Times New Roman" w:hAnsi="Times New Roman" w:cs="Times New Roman"/>
          <w:sz w:val="28"/>
          <w:szCs w:val="28"/>
        </w:rPr>
        <w:t xml:space="preserve"> результаты показали, что о</w:t>
      </w:r>
      <w:r w:rsidR="00CA4968" w:rsidRPr="00772E33">
        <w:rPr>
          <w:rFonts w:ascii="Times New Roman" w:hAnsi="Times New Roman" w:cs="Times New Roman"/>
          <w:sz w:val="28"/>
          <w:szCs w:val="28"/>
        </w:rPr>
        <w:t>бучение детей с КИ для государст</w:t>
      </w:r>
      <w:r w:rsidRPr="00772E33">
        <w:rPr>
          <w:rFonts w:ascii="Times New Roman" w:hAnsi="Times New Roman" w:cs="Times New Roman"/>
          <w:sz w:val="28"/>
          <w:szCs w:val="28"/>
        </w:rPr>
        <w:t xml:space="preserve">ва на 1 ребенка составляет 9213985,28 тенге в среднем на 10 летний период </w:t>
      </w:r>
      <w:r w:rsidRPr="00772E33">
        <w:rPr>
          <w:rFonts w:ascii="Times New Roman" w:hAnsi="Times New Roman" w:cs="Times New Roman"/>
          <w:sz w:val="28"/>
          <w:szCs w:val="28"/>
          <w:lang w:eastAsia="en-US" w:bidi="en-US"/>
        </w:rPr>
        <w:t>(27260</w:t>
      </w:r>
      <w:r w:rsidRPr="00772E33">
        <w:rPr>
          <w:rFonts w:ascii="Times New Roman" w:hAnsi="Times New Roman" w:cs="Times New Roman"/>
          <w:sz w:val="28"/>
          <w:szCs w:val="28"/>
          <w:lang w:val="en-US" w:eastAsia="en-US" w:bidi="en-US"/>
        </w:rPr>
        <w:t>S</w:t>
      </w:r>
      <w:r w:rsidRPr="00772E33">
        <w:rPr>
          <w:rFonts w:ascii="Times New Roman" w:hAnsi="Times New Roman" w:cs="Times New Roman"/>
          <w:sz w:val="28"/>
          <w:szCs w:val="28"/>
          <w:lang w:eastAsia="en-US" w:bidi="en-US"/>
        </w:rPr>
        <w:t>).</w:t>
      </w:r>
    </w:p>
    <w:p w:rsidR="007E752B" w:rsidRDefault="007E752B" w:rsidP="00E079F5">
      <w:pPr>
        <w:pStyle w:val="aa"/>
        <w:ind w:left="0"/>
        <w:jc w:val="both"/>
        <w:rPr>
          <w:rFonts w:ascii="Times New Roman" w:hAnsi="Times New Roman" w:cs="Times New Roman"/>
          <w:sz w:val="28"/>
          <w:szCs w:val="28"/>
        </w:rPr>
      </w:pPr>
      <w:r w:rsidRPr="00772E33">
        <w:rPr>
          <w:rFonts w:ascii="Times New Roman" w:hAnsi="Times New Roman" w:cs="Times New Roman"/>
          <w:sz w:val="28"/>
          <w:szCs w:val="28"/>
        </w:rPr>
        <w:t xml:space="preserve">Кохлеарная имплантация становится выбором лечения в странах с высоким уровнем дохода, но, как правило, недоступны в странах с низким и средним уровнем доходов страны. Директивные органы с низким уровнем ресурсов должны делать выбор среди приоритетов здравоохранения, основанный частично на анализ эффективности затрат (АЭЗ). Проект </w:t>
      </w:r>
      <w:r w:rsidRPr="00772E33">
        <w:rPr>
          <w:rFonts w:ascii="Times New Roman" w:hAnsi="Times New Roman" w:cs="Times New Roman"/>
          <w:sz w:val="28"/>
          <w:szCs w:val="28"/>
          <w:lang w:val="en-US" w:eastAsia="en-US" w:bidi="en-US"/>
        </w:rPr>
        <w:t>WHO</w:t>
      </w:r>
      <w:r w:rsidRPr="00772E33">
        <w:rPr>
          <w:rFonts w:ascii="Times New Roman" w:hAnsi="Times New Roman" w:cs="Times New Roman"/>
          <w:sz w:val="28"/>
          <w:szCs w:val="28"/>
          <w:lang w:eastAsia="en-US" w:bidi="en-US"/>
        </w:rPr>
        <w:t xml:space="preserve">- </w:t>
      </w:r>
      <w:r w:rsidRPr="00772E33">
        <w:rPr>
          <w:rFonts w:ascii="Times New Roman" w:hAnsi="Times New Roman" w:cs="Times New Roman"/>
          <w:sz w:val="28"/>
          <w:szCs w:val="28"/>
          <w:lang w:val="en-US" w:eastAsia="en-US" w:bidi="en-US"/>
        </w:rPr>
        <w:t>CHOICE</w:t>
      </w:r>
      <w:r w:rsidRPr="00772E33">
        <w:rPr>
          <w:rFonts w:ascii="Times New Roman" w:hAnsi="Times New Roman" w:cs="Times New Roman"/>
          <w:sz w:val="28"/>
          <w:szCs w:val="28"/>
          <w:lang w:eastAsia="en-US" w:bidi="en-US"/>
        </w:rPr>
        <w:t xml:space="preserve"> </w:t>
      </w:r>
      <w:r w:rsidRPr="00772E33">
        <w:rPr>
          <w:rFonts w:ascii="Times New Roman" w:hAnsi="Times New Roman" w:cs="Times New Roman"/>
          <w:sz w:val="28"/>
          <w:szCs w:val="28"/>
        </w:rPr>
        <w:t>выступает за использование АЭЗ для решения этих проблем как в развитых, так</w:t>
      </w:r>
      <w:r w:rsidR="00E40098">
        <w:rPr>
          <w:rFonts w:ascii="Times New Roman" w:hAnsi="Times New Roman" w:cs="Times New Roman"/>
          <w:sz w:val="28"/>
          <w:szCs w:val="28"/>
        </w:rPr>
        <w:t xml:space="preserve"> и в развивающиеся странах </w:t>
      </w:r>
      <w:r w:rsidR="00497C40">
        <w:rPr>
          <w:rFonts w:ascii="Times New Roman" w:hAnsi="Times New Roman" w:cs="Times New Roman"/>
          <w:color w:val="FF0000"/>
          <w:sz w:val="28"/>
          <w:szCs w:val="28"/>
        </w:rPr>
        <w:t>[26</w:t>
      </w:r>
      <w:r w:rsidRPr="00E40098">
        <w:rPr>
          <w:rFonts w:ascii="Times New Roman" w:hAnsi="Times New Roman" w:cs="Times New Roman"/>
          <w:color w:val="FF0000"/>
          <w:sz w:val="28"/>
          <w:szCs w:val="28"/>
        </w:rPr>
        <w:t>]</w:t>
      </w:r>
      <w:r w:rsidRPr="00E40098">
        <w:rPr>
          <w:rFonts w:ascii="Times New Roman" w:hAnsi="Times New Roman" w:cs="Times New Roman"/>
          <w:color w:val="FF0000"/>
          <w:sz w:val="28"/>
          <w:szCs w:val="28"/>
          <w:lang w:eastAsia="en-US" w:bidi="en-US"/>
        </w:rPr>
        <w:t xml:space="preserve">. </w:t>
      </w:r>
      <w:r w:rsidRPr="00772E33">
        <w:rPr>
          <w:rFonts w:ascii="Times New Roman" w:hAnsi="Times New Roman" w:cs="Times New Roman"/>
          <w:sz w:val="28"/>
          <w:szCs w:val="28"/>
        </w:rPr>
        <w:t>Таким образом, в нашем  расчете определено за индиви</w:t>
      </w:r>
      <w:r w:rsidR="00CA4968" w:rsidRPr="00772E33">
        <w:rPr>
          <w:rFonts w:ascii="Times New Roman" w:hAnsi="Times New Roman" w:cs="Times New Roman"/>
          <w:sz w:val="28"/>
          <w:szCs w:val="28"/>
        </w:rPr>
        <w:t>дуальное лечение стране обходит</w:t>
      </w:r>
      <w:r w:rsidRPr="00772E33">
        <w:rPr>
          <w:rFonts w:ascii="Times New Roman" w:hAnsi="Times New Roman" w:cs="Times New Roman"/>
          <w:sz w:val="28"/>
          <w:szCs w:val="28"/>
        </w:rPr>
        <w:t>ся в пределах</w:t>
      </w:r>
      <w:r w:rsidR="00772E33">
        <w:rPr>
          <w:rFonts w:ascii="Times New Roman" w:hAnsi="Times New Roman" w:cs="Times New Roman"/>
          <w:sz w:val="28"/>
          <w:szCs w:val="28"/>
        </w:rPr>
        <w:t xml:space="preserve">  </w:t>
      </w:r>
      <w:r w:rsidR="00772E33" w:rsidRPr="00772E33">
        <w:rPr>
          <w:rFonts w:ascii="Times New Roman" w:hAnsi="Times New Roman" w:cs="Times New Roman"/>
          <w:sz w:val="28"/>
          <w:szCs w:val="28"/>
        </w:rPr>
        <w:t>31511,14 $ США (338 тенге), за обучение 27260,0 $ США (338 тенге).</w:t>
      </w:r>
    </w:p>
    <w:p w:rsidR="00E163E6" w:rsidRDefault="00E163E6" w:rsidP="00643BDD">
      <w:pPr>
        <w:pStyle w:val="a9"/>
        <w:shd w:val="clear" w:color="auto" w:fill="auto"/>
        <w:spacing w:line="240" w:lineRule="auto"/>
        <w:contextualSpacing/>
        <w:rPr>
          <w:rFonts w:ascii="Times New Roman" w:hAnsi="Times New Roman" w:cs="Times New Roman"/>
          <w:sz w:val="28"/>
          <w:szCs w:val="28"/>
        </w:rPr>
      </w:pPr>
    </w:p>
    <w:p w:rsidR="00643BDD" w:rsidRPr="00772E33" w:rsidRDefault="00643BDD" w:rsidP="00643BDD">
      <w:pPr>
        <w:pStyle w:val="a9"/>
        <w:shd w:val="clear" w:color="auto" w:fill="auto"/>
        <w:spacing w:line="240" w:lineRule="auto"/>
        <w:contextualSpacing/>
        <w:rPr>
          <w:rFonts w:ascii="Times New Roman" w:hAnsi="Times New Roman" w:cs="Times New Roman"/>
          <w:sz w:val="28"/>
          <w:szCs w:val="28"/>
        </w:rPr>
      </w:pPr>
      <w:r w:rsidRPr="00772E33">
        <w:rPr>
          <w:rFonts w:ascii="Times New Roman" w:hAnsi="Times New Roman" w:cs="Times New Roman"/>
          <w:sz w:val="28"/>
          <w:szCs w:val="28"/>
        </w:rPr>
        <w:t>Таблица 2: Соотношение затрат и рентабельности</w:t>
      </w:r>
    </w:p>
    <w:p w:rsidR="00643BDD" w:rsidRPr="00772E33" w:rsidRDefault="00643BDD" w:rsidP="00E079F5">
      <w:pPr>
        <w:pStyle w:val="aa"/>
        <w:ind w:left="0"/>
        <w:jc w:val="both"/>
        <w:rPr>
          <w:rFonts w:ascii="Times New Roman" w:hAnsi="Times New Roman" w:cs="Times New Roman"/>
          <w:sz w:val="28"/>
          <w:szCs w:val="28"/>
        </w:r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392"/>
        <w:gridCol w:w="1712"/>
        <w:gridCol w:w="1843"/>
        <w:gridCol w:w="1932"/>
        <w:gridCol w:w="2325"/>
      </w:tblGrid>
      <w:tr w:rsidR="007E752B" w:rsidRPr="005C2837" w:rsidTr="00E079F5">
        <w:trPr>
          <w:trHeight w:hRule="exact" w:val="2136"/>
        </w:trPr>
        <w:tc>
          <w:tcPr>
            <w:tcW w:w="139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Расходы</w:t>
            </w:r>
          </w:p>
        </w:tc>
        <w:tc>
          <w:tcPr>
            <w:tcW w:w="171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Страна или автор</w:t>
            </w:r>
          </w:p>
        </w:tc>
        <w:tc>
          <w:tcPr>
            <w:tcW w:w="1843"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индивидуально за лечени</w:t>
            </w:r>
            <w:r>
              <w:t xml:space="preserve">е </w:t>
            </w:r>
            <w:r>
              <w:rPr>
                <w:lang w:val="en-US"/>
              </w:rPr>
              <w:t>$</w:t>
            </w:r>
            <w:r w:rsidRPr="00130127">
              <w:t xml:space="preserve"> (338)</w:t>
            </w:r>
          </w:p>
        </w:tc>
        <w:tc>
          <w:tcPr>
            <w:tcW w:w="193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Эффективность затрат/Соотношение затрат (CER) за DALY AvertedS</w:t>
            </w:r>
          </w:p>
        </w:tc>
        <w:tc>
          <w:tcPr>
            <w:tcW w:w="2325" w:type="dxa"/>
            <w:tcBorders>
              <w:top w:val="single" w:sz="4" w:space="0" w:color="auto"/>
              <w:left w:val="single" w:sz="4" w:space="0" w:color="auto"/>
              <w:right w:val="single" w:sz="4" w:space="0" w:color="auto"/>
            </w:tcBorders>
            <w:shd w:val="clear" w:color="auto" w:fill="FFFFFF"/>
            <w:vAlign w:val="center"/>
          </w:tcPr>
          <w:p w:rsidR="007E752B" w:rsidRPr="00130127" w:rsidRDefault="007E752B" w:rsidP="00E079F5">
            <w:pPr>
              <w:jc w:val="center"/>
            </w:pPr>
            <w:r w:rsidRPr="00130127">
              <w:t>Инкрементальная экономическая эффективность/ Соотношение затрат (CER) за DALY</w:t>
            </w:r>
          </w:p>
        </w:tc>
      </w:tr>
      <w:tr w:rsidR="007E752B" w:rsidRPr="005C2837" w:rsidTr="00E079F5">
        <w:trPr>
          <w:trHeight w:hRule="exact" w:val="396"/>
        </w:trPr>
        <w:tc>
          <w:tcPr>
            <w:tcW w:w="1392" w:type="dxa"/>
            <w:vMerge w:val="restart"/>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Кохлеарная</w:t>
            </w:r>
          </w:p>
          <w:p w:rsidR="007E752B" w:rsidRPr="00130127" w:rsidRDefault="007E752B" w:rsidP="00E079F5">
            <w:pPr>
              <w:jc w:val="center"/>
            </w:pPr>
            <w:r w:rsidRPr="00130127">
              <w:t>имплантация</w:t>
            </w:r>
          </w:p>
        </w:tc>
        <w:tc>
          <w:tcPr>
            <w:tcW w:w="171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КИвРК</w:t>
            </w:r>
          </w:p>
        </w:tc>
        <w:tc>
          <w:tcPr>
            <w:tcW w:w="1843"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31 511.14</w:t>
            </w:r>
          </w:p>
        </w:tc>
        <w:tc>
          <w:tcPr>
            <w:tcW w:w="193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4553.63</w:t>
            </w:r>
          </w:p>
        </w:tc>
        <w:tc>
          <w:tcPr>
            <w:tcW w:w="2325" w:type="dxa"/>
            <w:tcBorders>
              <w:top w:val="single" w:sz="4" w:space="0" w:color="auto"/>
              <w:left w:val="single" w:sz="4" w:space="0" w:color="auto"/>
              <w:right w:val="single" w:sz="4" w:space="0" w:color="auto"/>
            </w:tcBorders>
            <w:shd w:val="clear" w:color="auto" w:fill="FFFFFF"/>
            <w:vAlign w:val="center"/>
          </w:tcPr>
          <w:p w:rsidR="007E752B" w:rsidRPr="00130127" w:rsidRDefault="007E752B" w:rsidP="00E079F5">
            <w:pPr>
              <w:jc w:val="center"/>
            </w:pPr>
            <w:r w:rsidRPr="00130127">
              <w:t>6178,63</w:t>
            </w:r>
          </w:p>
        </w:tc>
      </w:tr>
      <w:tr w:rsidR="007E752B" w:rsidRPr="005C2837" w:rsidTr="00E079F5">
        <w:trPr>
          <w:trHeight w:hRule="exact" w:val="613"/>
        </w:trPr>
        <w:tc>
          <w:tcPr>
            <w:tcW w:w="1392" w:type="dxa"/>
            <w:vMerge/>
            <w:tcBorders>
              <w:left w:val="single" w:sz="4" w:space="0" w:color="auto"/>
            </w:tcBorders>
            <w:shd w:val="clear" w:color="auto" w:fill="FFFFFF"/>
            <w:vAlign w:val="center"/>
          </w:tcPr>
          <w:p w:rsidR="007E752B" w:rsidRPr="00130127" w:rsidRDefault="007E752B" w:rsidP="00E079F5">
            <w:pPr>
              <w:jc w:val="center"/>
            </w:pPr>
          </w:p>
        </w:tc>
        <w:tc>
          <w:tcPr>
            <w:tcW w:w="171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J. Е. Saunders [1721</w:t>
            </w:r>
          </w:p>
        </w:tc>
        <w:tc>
          <w:tcPr>
            <w:tcW w:w="1843"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40 815</w:t>
            </w:r>
          </w:p>
        </w:tc>
        <w:tc>
          <w:tcPr>
            <w:tcW w:w="193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5898</w:t>
            </w:r>
          </w:p>
        </w:tc>
        <w:tc>
          <w:tcPr>
            <w:tcW w:w="2325" w:type="dxa"/>
            <w:tcBorders>
              <w:top w:val="single" w:sz="4" w:space="0" w:color="auto"/>
              <w:left w:val="single" w:sz="4" w:space="0" w:color="auto"/>
              <w:right w:val="single" w:sz="4" w:space="0" w:color="auto"/>
            </w:tcBorders>
            <w:shd w:val="clear" w:color="auto" w:fill="FFFFFF"/>
            <w:vAlign w:val="center"/>
          </w:tcPr>
          <w:p w:rsidR="007E752B" w:rsidRPr="00130127" w:rsidRDefault="007E752B" w:rsidP="00E079F5">
            <w:pPr>
              <w:jc w:val="center"/>
            </w:pPr>
            <w:r w:rsidRPr="00130127">
              <w:t>7852</w:t>
            </w:r>
          </w:p>
        </w:tc>
      </w:tr>
      <w:tr w:rsidR="007E752B" w:rsidRPr="005C2837" w:rsidTr="00E079F5">
        <w:trPr>
          <w:trHeight w:hRule="exact" w:val="306"/>
        </w:trPr>
        <w:tc>
          <w:tcPr>
            <w:tcW w:w="1392" w:type="dxa"/>
            <w:vMerge w:val="restart"/>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Обучение</w:t>
            </w:r>
          </w:p>
        </w:tc>
        <w:tc>
          <w:tcPr>
            <w:tcW w:w="171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КИвРК</w:t>
            </w:r>
          </w:p>
        </w:tc>
        <w:tc>
          <w:tcPr>
            <w:tcW w:w="1843"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27260</w:t>
            </w:r>
          </w:p>
        </w:tc>
        <w:tc>
          <w:tcPr>
            <w:tcW w:w="1932" w:type="dxa"/>
            <w:tcBorders>
              <w:top w:val="single" w:sz="4" w:space="0" w:color="auto"/>
              <w:left w:val="single" w:sz="4" w:space="0" w:color="auto"/>
            </w:tcBorders>
            <w:shd w:val="clear" w:color="auto" w:fill="FFFFFF"/>
            <w:vAlign w:val="center"/>
          </w:tcPr>
          <w:p w:rsidR="007E752B" w:rsidRPr="00130127" w:rsidRDefault="007E752B" w:rsidP="00E079F5">
            <w:pPr>
              <w:jc w:val="center"/>
            </w:pPr>
            <w:r w:rsidRPr="00130127">
              <w:t>4691.9</w:t>
            </w:r>
          </w:p>
        </w:tc>
        <w:tc>
          <w:tcPr>
            <w:tcW w:w="2325" w:type="dxa"/>
            <w:tcBorders>
              <w:top w:val="single" w:sz="4" w:space="0" w:color="auto"/>
              <w:left w:val="single" w:sz="4" w:space="0" w:color="auto"/>
              <w:right w:val="single" w:sz="4" w:space="0" w:color="auto"/>
            </w:tcBorders>
            <w:shd w:val="clear" w:color="auto" w:fill="FFFFFF"/>
            <w:vAlign w:val="center"/>
          </w:tcPr>
          <w:p w:rsidR="007E752B" w:rsidRPr="00130127" w:rsidRDefault="007E752B" w:rsidP="00E079F5">
            <w:pPr>
              <w:jc w:val="center"/>
            </w:pPr>
            <w:r w:rsidRPr="00130127">
              <w:t>4691,9</w:t>
            </w:r>
          </w:p>
        </w:tc>
      </w:tr>
      <w:tr w:rsidR="007E752B" w:rsidRPr="005C2837" w:rsidTr="00E079F5">
        <w:trPr>
          <w:trHeight w:hRule="exact" w:val="641"/>
        </w:trPr>
        <w:tc>
          <w:tcPr>
            <w:tcW w:w="1392" w:type="dxa"/>
            <w:vMerge/>
            <w:tcBorders>
              <w:left w:val="single" w:sz="4" w:space="0" w:color="auto"/>
              <w:bottom w:val="single" w:sz="4" w:space="0" w:color="auto"/>
            </w:tcBorders>
            <w:shd w:val="clear" w:color="auto" w:fill="FFFFFF"/>
            <w:vAlign w:val="center"/>
          </w:tcPr>
          <w:p w:rsidR="007E752B" w:rsidRPr="00130127" w:rsidRDefault="007E752B" w:rsidP="00E079F5">
            <w:pPr>
              <w:jc w:val="center"/>
            </w:pPr>
          </w:p>
        </w:tc>
        <w:tc>
          <w:tcPr>
            <w:tcW w:w="1712" w:type="dxa"/>
            <w:tcBorders>
              <w:top w:val="single" w:sz="4" w:space="0" w:color="auto"/>
              <w:left w:val="single" w:sz="4" w:space="0" w:color="auto"/>
              <w:bottom w:val="single" w:sz="4" w:space="0" w:color="auto"/>
            </w:tcBorders>
            <w:shd w:val="clear" w:color="auto" w:fill="FFFFFF"/>
            <w:vAlign w:val="center"/>
          </w:tcPr>
          <w:p w:rsidR="007E752B" w:rsidRPr="00130127" w:rsidRDefault="007E752B" w:rsidP="00E079F5">
            <w:pPr>
              <w:jc w:val="center"/>
            </w:pPr>
            <w:r w:rsidRPr="00130127">
              <w:t>J. Е. Saunders [172]</w:t>
            </w:r>
          </w:p>
        </w:tc>
        <w:tc>
          <w:tcPr>
            <w:tcW w:w="1843" w:type="dxa"/>
            <w:tcBorders>
              <w:top w:val="single" w:sz="4" w:space="0" w:color="auto"/>
              <w:left w:val="single" w:sz="4" w:space="0" w:color="auto"/>
              <w:bottom w:val="single" w:sz="4" w:space="0" w:color="auto"/>
            </w:tcBorders>
            <w:shd w:val="clear" w:color="auto" w:fill="FFFFFF"/>
            <w:vAlign w:val="center"/>
          </w:tcPr>
          <w:p w:rsidR="007E752B" w:rsidRPr="00130127" w:rsidRDefault="007E752B" w:rsidP="00E079F5">
            <w:pPr>
              <w:jc w:val="center"/>
            </w:pPr>
            <w:r w:rsidRPr="00130127">
              <w:t>32121</w:t>
            </w:r>
          </w:p>
        </w:tc>
        <w:tc>
          <w:tcPr>
            <w:tcW w:w="1932" w:type="dxa"/>
            <w:tcBorders>
              <w:top w:val="single" w:sz="4" w:space="0" w:color="auto"/>
              <w:left w:val="single" w:sz="4" w:space="0" w:color="auto"/>
              <w:bottom w:val="single" w:sz="4" w:space="0" w:color="auto"/>
            </w:tcBorders>
            <w:shd w:val="clear" w:color="auto" w:fill="FFFFFF"/>
            <w:vAlign w:val="center"/>
          </w:tcPr>
          <w:p w:rsidR="007E752B" w:rsidRPr="00130127" w:rsidRDefault="007E752B" w:rsidP="00E079F5">
            <w:pPr>
              <w:jc w:val="center"/>
            </w:pPr>
            <w:r w:rsidRPr="00130127">
              <w:t>$5529</w:t>
            </w:r>
          </w:p>
        </w:tc>
        <w:tc>
          <w:tcPr>
            <w:tcW w:w="2325" w:type="dxa"/>
            <w:tcBorders>
              <w:top w:val="single" w:sz="4" w:space="0" w:color="auto"/>
              <w:left w:val="single" w:sz="4" w:space="0" w:color="auto"/>
              <w:bottom w:val="single" w:sz="4" w:space="0" w:color="auto"/>
              <w:right w:val="single" w:sz="4" w:space="0" w:color="auto"/>
            </w:tcBorders>
            <w:shd w:val="clear" w:color="auto" w:fill="FFFFFF"/>
            <w:vAlign w:val="center"/>
          </w:tcPr>
          <w:p w:rsidR="007E752B" w:rsidRPr="00130127" w:rsidRDefault="007E752B" w:rsidP="00E079F5">
            <w:pPr>
              <w:jc w:val="center"/>
            </w:pPr>
            <w:r w:rsidRPr="00130127">
              <w:t>$5529</w:t>
            </w:r>
          </w:p>
        </w:tc>
      </w:tr>
    </w:tbl>
    <w:p w:rsidR="00B50B1A" w:rsidRPr="00643BDD" w:rsidRDefault="00B50B1A" w:rsidP="00643BDD">
      <w:pPr>
        <w:pStyle w:val="22"/>
        <w:shd w:val="clear" w:color="auto" w:fill="auto"/>
        <w:spacing w:before="141" w:after="0" w:line="240" w:lineRule="auto"/>
        <w:ind w:firstLine="0"/>
        <w:contextualSpacing/>
        <w:rPr>
          <w:rFonts w:ascii="Times New Roman" w:hAnsi="Times New Roman" w:cs="Times New Roman"/>
          <w:sz w:val="28"/>
          <w:szCs w:val="28"/>
        </w:rPr>
      </w:pPr>
      <w:r w:rsidRPr="00643BDD">
        <w:rPr>
          <w:rFonts w:ascii="Times New Roman" w:hAnsi="Times New Roman" w:cs="Times New Roman"/>
          <w:sz w:val="28"/>
          <w:szCs w:val="28"/>
        </w:rPr>
        <w:lastRenderedPageBreak/>
        <w:t xml:space="preserve">Изучение анализа эффективности затрат проведен на основании адаптации метода, применённого </w:t>
      </w:r>
      <w:r w:rsidRPr="00643BDD">
        <w:rPr>
          <w:rFonts w:ascii="Times New Roman" w:hAnsi="Times New Roman" w:cs="Times New Roman"/>
          <w:sz w:val="28"/>
          <w:szCs w:val="28"/>
          <w:lang w:val="en-US" w:eastAsia="en-US" w:bidi="en-US"/>
        </w:rPr>
        <w:t>James</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Е. </w:t>
      </w:r>
      <w:r w:rsidRPr="00643BDD">
        <w:rPr>
          <w:rFonts w:ascii="Times New Roman" w:hAnsi="Times New Roman" w:cs="Times New Roman"/>
          <w:sz w:val="28"/>
          <w:szCs w:val="28"/>
          <w:lang w:val="en-US" w:eastAsia="en-US" w:bidi="en-US"/>
        </w:rPr>
        <w:t>Saunders</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с соавторами, где эффективность затрат на соотношение затрат за </w:t>
      </w:r>
      <w:r w:rsidRPr="00643BDD">
        <w:rPr>
          <w:rFonts w:ascii="Times New Roman" w:hAnsi="Times New Roman" w:cs="Times New Roman"/>
          <w:sz w:val="28"/>
          <w:szCs w:val="28"/>
          <w:lang w:val="en-US" w:eastAsia="en-US" w:bidi="en-US"/>
        </w:rPr>
        <w:t>DALY</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составил 4553,6 </w:t>
      </w:r>
      <w:r w:rsidRPr="00643BDD">
        <w:rPr>
          <w:rFonts w:ascii="Times New Roman" w:hAnsi="Times New Roman" w:cs="Times New Roman"/>
          <w:sz w:val="28"/>
          <w:szCs w:val="28"/>
          <w:lang w:val="en-US" w:eastAsia="en-US" w:bidi="en-US"/>
        </w:rPr>
        <w:t>S</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США (в сравнении с их результатами 5898), и инкрементальная экономическая эффективность соотношения затрат за предотвращенное </w:t>
      </w:r>
      <w:r w:rsidRPr="00643BDD">
        <w:rPr>
          <w:rFonts w:ascii="Times New Roman" w:hAnsi="Times New Roman" w:cs="Times New Roman"/>
          <w:sz w:val="28"/>
          <w:szCs w:val="28"/>
          <w:lang w:val="en-US" w:eastAsia="en-US" w:bidi="en-US"/>
        </w:rPr>
        <w:t>DALY</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61</w:t>
      </w:r>
      <w:r w:rsidR="009317D2">
        <w:rPr>
          <w:rFonts w:ascii="Times New Roman" w:hAnsi="Times New Roman" w:cs="Times New Roman"/>
          <w:sz w:val="28"/>
          <w:szCs w:val="28"/>
        </w:rPr>
        <w:t>78 $ США (в их случай 7852</w:t>
      </w:r>
      <w:r w:rsidR="009317D2" w:rsidRPr="009317D2">
        <w:rPr>
          <w:rFonts w:ascii="Times New Roman" w:hAnsi="Times New Roman" w:cs="Times New Roman"/>
          <w:color w:val="FF0000"/>
          <w:sz w:val="28"/>
          <w:szCs w:val="28"/>
        </w:rPr>
        <w:t>) [27</w:t>
      </w:r>
      <w:r w:rsidRPr="009317D2">
        <w:rPr>
          <w:rFonts w:ascii="Times New Roman" w:hAnsi="Times New Roman" w:cs="Times New Roman"/>
          <w:color w:val="FF0000"/>
          <w:sz w:val="28"/>
          <w:szCs w:val="28"/>
        </w:rPr>
        <w:t xml:space="preserve">]. </w:t>
      </w:r>
      <w:r w:rsidRPr="00643BDD">
        <w:rPr>
          <w:rFonts w:ascii="Times New Roman" w:hAnsi="Times New Roman" w:cs="Times New Roman"/>
          <w:sz w:val="28"/>
          <w:szCs w:val="28"/>
        </w:rPr>
        <w:t xml:space="preserve">Расходы на обучение одного ребенка с КИ на 10 лет составит 27260 $ США, следовательно, эффективность затрат на соотношение затрат и инкрементальная экономическая эффективность соотношения затрат за предотвращенное </w:t>
      </w:r>
      <w:r w:rsidRPr="00643BDD">
        <w:rPr>
          <w:rFonts w:ascii="Times New Roman" w:hAnsi="Times New Roman" w:cs="Times New Roman"/>
          <w:sz w:val="28"/>
          <w:szCs w:val="28"/>
          <w:lang w:val="en-US" w:eastAsia="en-US" w:bidi="en-US"/>
        </w:rPr>
        <w:t>DALY</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равна 4691,9 $ США. У заграничных коллег затраты на обучение ребенка с КИ составил 32121 </w:t>
      </w:r>
      <w:r w:rsidRPr="00643BDD">
        <w:rPr>
          <w:rFonts w:ascii="Times New Roman" w:hAnsi="Times New Roman" w:cs="Times New Roman"/>
          <w:sz w:val="28"/>
          <w:szCs w:val="28"/>
          <w:lang w:val="en-US" w:eastAsia="en-US" w:bidi="en-US"/>
        </w:rPr>
        <w:t>S</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 xml:space="preserve">США и эффективность затрат на соотношение затрат и инкрементальная экономическая эффективность соотношения затрат за предотвращенное </w:t>
      </w:r>
      <w:r w:rsidRPr="00643BDD">
        <w:rPr>
          <w:rFonts w:ascii="Times New Roman" w:hAnsi="Times New Roman" w:cs="Times New Roman"/>
          <w:sz w:val="28"/>
          <w:szCs w:val="28"/>
          <w:lang w:val="en-US" w:eastAsia="en-US" w:bidi="en-US"/>
        </w:rPr>
        <w:t>DALY</w:t>
      </w:r>
      <w:r w:rsidRPr="00643BDD">
        <w:rPr>
          <w:rFonts w:ascii="Times New Roman" w:hAnsi="Times New Roman" w:cs="Times New Roman"/>
          <w:sz w:val="28"/>
          <w:szCs w:val="28"/>
          <w:lang w:eastAsia="en-US" w:bidi="en-US"/>
        </w:rPr>
        <w:t xml:space="preserve"> </w:t>
      </w:r>
      <w:r w:rsidRPr="00643BDD">
        <w:rPr>
          <w:rFonts w:ascii="Times New Roman" w:hAnsi="Times New Roman" w:cs="Times New Roman"/>
          <w:sz w:val="28"/>
          <w:szCs w:val="28"/>
        </w:rPr>
        <w:t>равна 5529 $ США.</w:t>
      </w:r>
    </w:p>
    <w:p w:rsidR="00B50B1A" w:rsidRPr="00643BDD" w:rsidRDefault="00B50B1A" w:rsidP="00E079F5">
      <w:pPr>
        <w:pStyle w:val="22"/>
        <w:shd w:val="clear" w:color="auto" w:fill="auto"/>
        <w:spacing w:after="0" w:line="240" w:lineRule="auto"/>
        <w:ind w:firstLine="0"/>
        <w:contextualSpacing/>
        <w:rPr>
          <w:rFonts w:ascii="Times New Roman" w:hAnsi="Times New Roman" w:cs="Times New Roman"/>
          <w:sz w:val="28"/>
          <w:szCs w:val="28"/>
        </w:rPr>
      </w:pPr>
      <w:r w:rsidRPr="00643BDD">
        <w:rPr>
          <w:rFonts w:ascii="Times New Roman" w:hAnsi="Times New Roman" w:cs="Times New Roman"/>
          <w:sz w:val="28"/>
          <w:szCs w:val="28"/>
        </w:rPr>
        <w:t xml:space="preserve">Наша цель заключалась в разработке модели АЭЗ для национальной программы по КИ детей. Экономическая эффективность КИ в странах с высоким доходом основывается на улучшенных образовательных результатах и сокращении стоимости на образовательные мероприятия детей с КИ, за счет раннего выявления детей с нарушением слуха и раннего начала обучения детей вовлекая их в стандартные образовательные учреждения.  </w:t>
      </w:r>
    </w:p>
    <w:p w:rsidR="00B50B1A" w:rsidRPr="00643BDD" w:rsidRDefault="00B50B1A" w:rsidP="00E079F5">
      <w:pPr>
        <w:pStyle w:val="22"/>
        <w:shd w:val="clear" w:color="auto" w:fill="auto"/>
        <w:spacing w:after="0" w:line="240" w:lineRule="auto"/>
        <w:ind w:firstLine="0"/>
        <w:contextualSpacing/>
        <w:rPr>
          <w:rFonts w:ascii="Times New Roman" w:hAnsi="Times New Roman" w:cs="Times New Roman"/>
          <w:sz w:val="28"/>
          <w:szCs w:val="28"/>
        </w:rPr>
      </w:pPr>
      <w:r w:rsidRPr="00643BDD">
        <w:rPr>
          <w:rFonts w:ascii="Times New Roman" w:hAnsi="Times New Roman" w:cs="Times New Roman"/>
          <w:sz w:val="28"/>
          <w:szCs w:val="28"/>
        </w:rPr>
        <w:t xml:space="preserve"> Дополнительно к нашей модели мы провели сравнительный анализ затрат на дооперационном этапе ("диагностические услуги») и на этапе проведения кохлеарной имплантации, из опыта как было включено в друг</w:t>
      </w:r>
      <w:r w:rsidR="00CA4968" w:rsidRPr="00643BDD">
        <w:rPr>
          <w:rFonts w:ascii="Times New Roman" w:hAnsi="Times New Roman" w:cs="Times New Roman"/>
          <w:sz w:val="28"/>
          <w:szCs w:val="28"/>
        </w:rPr>
        <w:t>их исследованиях (см. таблица</w:t>
      </w:r>
      <w:r w:rsidR="00E40098">
        <w:rPr>
          <w:rFonts w:ascii="Times New Roman" w:hAnsi="Times New Roman" w:cs="Times New Roman"/>
          <w:sz w:val="28"/>
          <w:szCs w:val="28"/>
        </w:rPr>
        <w:t xml:space="preserve"> 3</w:t>
      </w:r>
      <w:r w:rsidRPr="00643BDD">
        <w:rPr>
          <w:rFonts w:ascii="Times New Roman" w:hAnsi="Times New Roman" w:cs="Times New Roman"/>
          <w:sz w:val="28"/>
          <w:szCs w:val="28"/>
        </w:rPr>
        <w:t>). В приведенной таблице сравниваются удельные затраты на одного ребенка по КИ с расходами в других опубликованных исследованиях.</w:t>
      </w:r>
    </w:p>
    <w:p w:rsidR="00B90670" w:rsidRPr="00643BDD" w:rsidRDefault="00B90670" w:rsidP="00B50B1A">
      <w:pPr>
        <w:pStyle w:val="22"/>
        <w:shd w:val="clear" w:color="auto" w:fill="auto"/>
        <w:spacing w:after="0" w:line="240" w:lineRule="auto"/>
        <w:ind w:firstLine="460"/>
        <w:contextualSpacing/>
        <w:rPr>
          <w:rFonts w:ascii="Times New Roman" w:hAnsi="Times New Roman" w:cs="Times New Roman"/>
          <w:sz w:val="28"/>
          <w:szCs w:val="28"/>
        </w:rPr>
      </w:pPr>
    </w:p>
    <w:p w:rsidR="008A1E35" w:rsidRDefault="008A1E35" w:rsidP="00B90670">
      <w:pPr>
        <w:pStyle w:val="23"/>
        <w:shd w:val="clear" w:color="auto" w:fill="auto"/>
        <w:spacing w:line="240" w:lineRule="auto"/>
        <w:contextualSpacing/>
        <w:rPr>
          <w:rStyle w:val="2Exact"/>
          <w:b/>
          <w:sz w:val="28"/>
          <w:szCs w:val="28"/>
        </w:rPr>
      </w:pPr>
    </w:p>
    <w:p w:rsidR="00E163E6" w:rsidRDefault="00E163E6" w:rsidP="00B90670">
      <w:pPr>
        <w:pStyle w:val="23"/>
        <w:shd w:val="clear" w:color="auto" w:fill="auto"/>
        <w:spacing w:line="240" w:lineRule="auto"/>
        <w:contextualSpacing/>
        <w:rPr>
          <w:rStyle w:val="2Exact"/>
          <w:sz w:val="28"/>
          <w:szCs w:val="28"/>
        </w:rPr>
      </w:pPr>
    </w:p>
    <w:p w:rsidR="00E163E6" w:rsidRDefault="00E163E6" w:rsidP="00B90670">
      <w:pPr>
        <w:pStyle w:val="23"/>
        <w:shd w:val="clear" w:color="auto" w:fill="auto"/>
        <w:spacing w:line="240" w:lineRule="auto"/>
        <w:contextualSpacing/>
        <w:rPr>
          <w:rStyle w:val="2Exact"/>
          <w:sz w:val="28"/>
          <w:szCs w:val="28"/>
        </w:rPr>
      </w:pPr>
    </w:p>
    <w:p w:rsidR="00E163E6" w:rsidRDefault="00E163E6" w:rsidP="00B90670">
      <w:pPr>
        <w:pStyle w:val="23"/>
        <w:shd w:val="clear" w:color="auto" w:fill="auto"/>
        <w:spacing w:line="240" w:lineRule="auto"/>
        <w:contextualSpacing/>
        <w:rPr>
          <w:rStyle w:val="2Exact"/>
          <w:sz w:val="28"/>
          <w:szCs w:val="28"/>
        </w:rPr>
      </w:pPr>
    </w:p>
    <w:p w:rsidR="00B90670" w:rsidRPr="009317D2" w:rsidRDefault="00CA4968" w:rsidP="00B90670">
      <w:pPr>
        <w:pStyle w:val="23"/>
        <w:shd w:val="clear" w:color="auto" w:fill="auto"/>
        <w:spacing w:line="240" w:lineRule="auto"/>
        <w:contextualSpacing/>
        <w:rPr>
          <w:sz w:val="28"/>
          <w:szCs w:val="28"/>
        </w:rPr>
      </w:pPr>
      <w:r w:rsidRPr="00E163E6">
        <w:rPr>
          <w:rStyle w:val="2Exact"/>
          <w:sz w:val="28"/>
          <w:szCs w:val="28"/>
        </w:rPr>
        <w:t>Таблица 3</w:t>
      </w:r>
      <w:r w:rsidR="00B90670" w:rsidRPr="00E163E6">
        <w:rPr>
          <w:rStyle w:val="2Exact"/>
          <w:sz w:val="28"/>
          <w:szCs w:val="28"/>
        </w:rPr>
        <w:t>. Затраты для односторонней кохлеарной имплантации у детей в разрезе стран</w:t>
      </w:r>
      <w:r w:rsidR="009317D2">
        <w:rPr>
          <w:rStyle w:val="2Exact"/>
          <w:sz w:val="28"/>
          <w:szCs w:val="28"/>
        </w:rPr>
        <w:t xml:space="preserve"> </w:t>
      </w:r>
      <w:r w:rsidR="009317D2" w:rsidRPr="00A4008E">
        <w:rPr>
          <w:rStyle w:val="2Exact"/>
          <w:color w:val="FF0000"/>
          <w:sz w:val="28"/>
          <w:szCs w:val="28"/>
        </w:rPr>
        <w:t>[28,29,30,32,33]</w:t>
      </w:r>
    </w:p>
    <w:tbl>
      <w:tblPr>
        <w:tblpPr w:leftFromText="180" w:rightFromText="180" w:vertAnchor="text" w:horzAnchor="margin" w:tblpY="240"/>
        <w:tblOverlap w:val="never"/>
        <w:tblW w:w="0" w:type="auto"/>
        <w:tblLayout w:type="fixed"/>
        <w:tblCellMar>
          <w:left w:w="10" w:type="dxa"/>
          <w:right w:w="10" w:type="dxa"/>
        </w:tblCellMar>
        <w:tblLook w:val="04A0" w:firstRow="1" w:lastRow="0" w:firstColumn="1" w:lastColumn="0" w:noHBand="0" w:noVBand="1"/>
      </w:tblPr>
      <w:tblGrid>
        <w:gridCol w:w="1545"/>
        <w:gridCol w:w="4049"/>
        <w:gridCol w:w="3155"/>
      </w:tblGrid>
      <w:tr w:rsidR="00B90670" w:rsidRPr="00B50B1A" w:rsidTr="00B90670">
        <w:trPr>
          <w:trHeight w:hRule="exact" w:val="191"/>
        </w:trPr>
        <w:tc>
          <w:tcPr>
            <w:tcW w:w="1545" w:type="dxa"/>
            <w:tcBorders>
              <w:top w:val="single" w:sz="4" w:space="0" w:color="auto"/>
              <w:left w:val="single" w:sz="4" w:space="0" w:color="auto"/>
            </w:tcBorders>
            <w:shd w:val="clear" w:color="auto" w:fill="FFFFFF"/>
            <w:vAlign w:val="center"/>
          </w:tcPr>
          <w:p w:rsidR="00B90670" w:rsidRPr="00B50B1A" w:rsidRDefault="00B90670" w:rsidP="00B90670">
            <w:pPr>
              <w:widowControl w:val="0"/>
              <w:spacing w:after="0" w:line="120"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Авторы</w:t>
            </w:r>
          </w:p>
        </w:tc>
        <w:tc>
          <w:tcPr>
            <w:tcW w:w="4049" w:type="dxa"/>
            <w:tcBorders>
              <w:top w:val="single" w:sz="4" w:space="0" w:color="auto"/>
              <w:left w:val="single" w:sz="4" w:space="0" w:color="auto"/>
            </w:tcBorders>
            <w:shd w:val="clear" w:color="auto" w:fill="FFFFFF"/>
            <w:vAlign w:val="center"/>
          </w:tcPr>
          <w:p w:rsidR="00B90670" w:rsidRPr="00B50B1A" w:rsidRDefault="00B90670" w:rsidP="00B90670">
            <w:pPr>
              <w:widowControl w:val="0"/>
              <w:spacing w:after="0" w:line="120"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Оценка средних прямых расходов по КИ (евро - €)</w:t>
            </w:r>
          </w:p>
        </w:tc>
        <w:tc>
          <w:tcPr>
            <w:tcW w:w="3155" w:type="dxa"/>
            <w:tcBorders>
              <w:top w:val="single" w:sz="4" w:space="0" w:color="auto"/>
              <w:left w:val="single" w:sz="4" w:space="0" w:color="auto"/>
              <w:right w:val="single" w:sz="4" w:space="0" w:color="auto"/>
            </w:tcBorders>
            <w:shd w:val="clear" w:color="auto" w:fill="FFFFFF"/>
            <w:vAlign w:val="center"/>
          </w:tcPr>
          <w:p w:rsidR="00B90670" w:rsidRPr="00B50B1A" w:rsidRDefault="00B90670" w:rsidP="00B90670">
            <w:pPr>
              <w:widowControl w:val="0"/>
              <w:spacing w:after="0" w:line="120"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Расходы на обучение (евро - €)</w:t>
            </w:r>
          </w:p>
        </w:tc>
      </w:tr>
      <w:tr w:rsidR="00B90670" w:rsidRPr="00B50B1A" w:rsidTr="00B90670">
        <w:trPr>
          <w:trHeight w:hRule="exact" w:val="1538"/>
        </w:trPr>
        <w:tc>
          <w:tcPr>
            <w:tcW w:w="1545" w:type="dxa"/>
            <w:tcBorders>
              <w:top w:val="single" w:sz="4" w:space="0" w:color="auto"/>
              <w:left w:val="single" w:sz="4" w:space="0" w:color="auto"/>
            </w:tcBorders>
            <w:shd w:val="clear" w:color="auto" w:fill="FFFFFF"/>
            <w:vAlign w:val="center"/>
          </w:tcPr>
          <w:p w:rsidR="00B90670" w:rsidRPr="00B50B1A" w:rsidRDefault="00B90670" w:rsidP="00B90670">
            <w:pPr>
              <w:widowControl w:val="0"/>
              <w:spacing w:after="0" w:line="139" w:lineRule="exact"/>
              <w:jc w:val="center"/>
              <w:rPr>
                <w:rFonts w:ascii="Times New Roman" w:eastAsia="Times New Roman" w:hAnsi="Times New Roman" w:cs="Times New Roman"/>
                <w:sz w:val="16"/>
                <w:szCs w:val="16"/>
                <w:lang w:val="en-US"/>
              </w:rPr>
            </w:pPr>
            <w:r w:rsidRPr="00B50B1A">
              <w:rPr>
                <w:rFonts w:ascii="Times New Roman" w:eastAsia="Times New Roman" w:hAnsi="Times New Roman" w:cs="Times New Roman"/>
                <w:color w:val="000000"/>
                <w:sz w:val="16"/>
                <w:szCs w:val="16"/>
                <w:shd w:val="clear" w:color="auto" w:fill="FFFFFF"/>
                <w:lang w:val="en-US" w:eastAsia="en-US" w:bidi="en-US"/>
              </w:rPr>
              <w:t>O’Neill (Nottingham Paediatric Cochlear Implant</w:t>
            </w:r>
          </w:p>
          <w:p w:rsidR="00B90670" w:rsidRPr="0030154B" w:rsidRDefault="009317D2" w:rsidP="00B90670">
            <w:pPr>
              <w:widowControl w:val="0"/>
              <w:spacing w:after="0" w:line="139" w:lineRule="exact"/>
              <w:jc w:val="center"/>
              <w:rPr>
                <w:rFonts w:ascii="Times New Roman" w:eastAsia="Times New Roman" w:hAnsi="Times New Roman" w:cs="Times New Roman"/>
                <w:sz w:val="16"/>
                <w:szCs w:val="16"/>
                <w:lang w:val="en-US"/>
              </w:rPr>
            </w:pPr>
            <w:r>
              <w:rPr>
                <w:rFonts w:ascii="Times New Roman" w:eastAsia="Times New Roman" w:hAnsi="Times New Roman" w:cs="Times New Roman"/>
                <w:color w:val="000000"/>
                <w:sz w:val="16"/>
                <w:szCs w:val="16"/>
                <w:shd w:val="clear" w:color="auto" w:fill="FFFFFF"/>
                <w:lang w:val="en-US" w:eastAsia="en-US" w:bidi="en-US"/>
              </w:rPr>
              <w:t xml:space="preserve">Programme) </w:t>
            </w:r>
          </w:p>
        </w:tc>
        <w:tc>
          <w:tcPr>
            <w:tcW w:w="4049" w:type="dxa"/>
            <w:tcBorders>
              <w:top w:val="single" w:sz="4" w:space="0" w:color="auto"/>
              <w:left w:val="single" w:sz="4" w:space="0" w:color="auto"/>
            </w:tcBorders>
            <w:shd w:val="clear" w:color="auto" w:fill="FFFFFF"/>
            <w:vAlign w:val="center"/>
          </w:tcPr>
          <w:p w:rsidR="00B90670" w:rsidRPr="00B50B1A" w:rsidRDefault="00B90670" w:rsidP="00B90670">
            <w:pPr>
              <w:widowControl w:val="0"/>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Всего 58,104 (анализ включен затраты на первые 4 года после КИ)</w:t>
            </w:r>
          </w:p>
          <w:p w:rsidR="00B90670" w:rsidRPr="00B50B1A" w:rsidRDefault="00B90670" w:rsidP="0007498F">
            <w:pPr>
              <w:widowControl w:val="0"/>
              <w:numPr>
                <w:ilvl w:val="0"/>
                <w:numId w:val="8"/>
              </w:numPr>
              <w:tabs>
                <w:tab w:val="left" w:pos="178"/>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72 7% (42241,6) на оценку и оперативное вмешательство</w:t>
            </w:r>
          </w:p>
          <w:p w:rsidR="00B90670" w:rsidRPr="00B50B1A" w:rsidRDefault="00B90670" w:rsidP="0007498F">
            <w:pPr>
              <w:widowControl w:val="0"/>
              <w:numPr>
                <w:ilvl w:val="0"/>
                <w:numId w:val="9"/>
              </w:numPr>
              <w:tabs>
                <w:tab w:val="left" w:pos="168"/>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21.2% (6400) реабилитация и обслуживание оборудования на 2 иЗ год</w:t>
            </w:r>
          </w:p>
          <w:p w:rsidR="00B90670" w:rsidRPr="00B50B1A" w:rsidRDefault="00B90670" w:rsidP="00B90670">
            <w:pPr>
              <w:widowControl w:val="0"/>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•6.1% (3680) обслуживание оборудования</w:t>
            </w:r>
          </w:p>
        </w:tc>
        <w:tc>
          <w:tcPr>
            <w:tcW w:w="3155" w:type="dxa"/>
            <w:tcBorders>
              <w:top w:val="single" w:sz="4" w:space="0" w:color="auto"/>
              <w:left w:val="single" w:sz="4" w:space="0" w:color="auto"/>
              <w:right w:val="single" w:sz="4" w:space="0" w:color="auto"/>
            </w:tcBorders>
            <w:shd w:val="clear" w:color="auto" w:fill="FFFFFF"/>
            <w:vAlign w:val="center"/>
          </w:tcPr>
          <w:p w:rsidR="00B90670" w:rsidRPr="00B50B1A" w:rsidRDefault="00B90670" w:rsidP="00B90670">
            <w:pPr>
              <w:widowControl w:val="0"/>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Среднегодовые расходы Потеря слуха 95 дБ</w:t>
            </w:r>
          </w:p>
          <w:p w:rsidR="00B90670" w:rsidRPr="00B50B1A" w:rsidRDefault="00B90670" w:rsidP="0007498F">
            <w:pPr>
              <w:widowControl w:val="0"/>
              <w:numPr>
                <w:ilvl w:val="0"/>
                <w:numId w:val="10"/>
              </w:numPr>
              <w:tabs>
                <w:tab w:val="left" w:pos="91"/>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обучение 8-летних детей в начальной школе: 15 507 евро</w:t>
            </w:r>
          </w:p>
          <w:p w:rsidR="00B90670" w:rsidRPr="00B50B1A" w:rsidRDefault="00B90670" w:rsidP="0007498F">
            <w:pPr>
              <w:widowControl w:val="0"/>
              <w:numPr>
                <w:ilvl w:val="0"/>
                <w:numId w:val="10"/>
              </w:numPr>
              <w:tabs>
                <w:tab w:val="left" w:pos="72"/>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обучение 11-летнего ребенка в средней школе 18 852 езро</w:t>
            </w:r>
          </w:p>
          <w:p w:rsidR="00B90670" w:rsidRPr="00B50B1A" w:rsidRDefault="00B90670" w:rsidP="00B90670">
            <w:pPr>
              <w:widowControl w:val="0"/>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Потеря слуха 70-95 дБ</w:t>
            </w:r>
          </w:p>
          <w:p w:rsidR="00B90670" w:rsidRPr="00B50B1A" w:rsidRDefault="00B90670" w:rsidP="0007498F">
            <w:pPr>
              <w:widowControl w:val="0"/>
              <w:numPr>
                <w:ilvl w:val="0"/>
                <w:numId w:val="10"/>
              </w:numPr>
              <w:tabs>
                <w:tab w:val="left" w:pos="72"/>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обучение 4 летнего ребенка: € 11,931</w:t>
            </w:r>
          </w:p>
          <w:p w:rsidR="00B90670" w:rsidRPr="00B50B1A" w:rsidRDefault="00B90670" w:rsidP="0007498F">
            <w:pPr>
              <w:widowControl w:val="0"/>
              <w:numPr>
                <w:ilvl w:val="0"/>
                <w:numId w:val="10"/>
              </w:numPr>
              <w:tabs>
                <w:tab w:val="left" w:pos="67"/>
              </w:tabs>
              <w:spacing w:after="0" w:line="139"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обучение 4 летнего ребенка: 12 114</w:t>
            </w: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vAlign w:val="center"/>
          </w:tcPr>
          <w:p w:rsidR="00B90670" w:rsidRPr="00B50B1A" w:rsidRDefault="00B90670" w:rsidP="00B90670">
            <w:pPr>
              <w:widowControl w:val="0"/>
              <w:spacing w:after="0" w:line="120"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val="en-US" w:eastAsia="en-US" w:bidi="en-US"/>
              </w:rPr>
              <w:lastRenderedPageBreak/>
              <w:t>Barton 1174]</w:t>
            </w:r>
          </w:p>
        </w:tc>
        <w:tc>
          <w:tcPr>
            <w:tcW w:w="4049" w:type="dxa"/>
            <w:tcBorders>
              <w:top w:val="single" w:sz="4" w:space="0" w:color="auto"/>
              <w:left w:val="single" w:sz="4" w:space="0" w:color="auto"/>
              <w:bottom w:val="single" w:sz="4" w:space="0" w:color="auto"/>
            </w:tcBorders>
            <w:shd w:val="clear" w:color="auto" w:fill="FFFFFF"/>
            <w:vAlign w:val="center"/>
          </w:tcPr>
          <w:p w:rsidR="00B90670" w:rsidRPr="00B50B1A" w:rsidRDefault="00B90670" w:rsidP="00B90670">
            <w:pPr>
              <w:widowControl w:val="0"/>
              <w:spacing w:after="0" w:line="134"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Всего 68,235</w:t>
            </w:r>
          </w:p>
          <w:p w:rsidR="00B90670" w:rsidRPr="00B50B1A" w:rsidRDefault="00B90670" w:rsidP="00B90670">
            <w:pPr>
              <w:widowControl w:val="0"/>
              <w:spacing w:after="0" w:line="134"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 6.5% (3743) Оценка, • 48,8% (27863) КИ, • 21,1% (12044) настройка, • 10.9% (6209) первого года</w:t>
            </w:r>
          </w:p>
        </w:tc>
        <w:tc>
          <w:tcPr>
            <w:tcW w:w="3155" w:type="dxa"/>
            <w:tcBorders>
              <w:top w:val="single" w:sz="4" w:space="0" w:color="auto"/>
              <w:left w:val="single" w:sz="4" w:space="0" w:color="auto"/>
              <w:bottom w:val="single" w:sz="4" w:space="0" w:color="auto"/>
              <w:right w:val="single" w:sz="4" w:space="0" w:color="auto"/>
            </w:tcBorders>
            <w:shd w:val="clear" w:color="auto" w:fill="FFFFFF"/>
            <w:vAlign w:val="center"/>
          </w:tcPr>
          <w:p w:rsidR="00B90670" w:rsidRPr="00B50B1A" w:rsidRDefault="00B90670" w:rsidP="00B90670">
            <w:pPr>
              <w:widowControl w:val="0"/>
              <w:spacing w:after="0" w:line="134" w:lineRule="exact"/>
              <w:jc w:val="center"/>
              <w:rPr>
                <w:rFonts w:ascii="Times New Roman" w:eastAsia="Times New Roman" w:hAnsi="Times New Roman" w:cs="Times New Roman"/>
                <w:sz w:val="16"/>
                <w:szCs w:val="16"/>
              </w:rPr>
            </w:pPr>
            <w:r w:rsidRPr="00B50B1A">
              <w:rPr>
                <w:rFonts w:ascii="Times New Roman" w:eastAsia="Times New Roman" w:hAnsi="Times New Roman" w:cs="Times New Roman"/>
                <w:color w:val="000000"/>
                <w:sz w:val="16"/>
                <w:szCs w:val="16"/>
                <w:shd w:val="clear" w:color="auto" w:fill="FFFFFF"/>
                <w:lang w:bidi="ru-RU"/>
              </w:rPr>
              <w:t>Годовые общие расходы на образование - Дети с умеренной потерей слуха. 6' 18 338, - Дети с тяжелой потерей слуха:</w:t>
            </w: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p>
        </w:tc>
        <w:tc>
          <w:tcPr>
            <w:tcW w:w="4049" w:type="dxa"/>
            <w:tcBorders>
              <w:top w:val="single" w:sz="4" w:space="0" w:color="auto"/>
              <w:left w:val="single" w:sz="4" w:space="0" w:color="auto"/>
              <w:bottom w:val="single" w:sz="4" w:space="0" w:color="auto"/>
            </w:tcBorders>
            <w:shd w:val="clear" w:color="auto" w:fill="FFFFFF"/>
            <w:vAlign w:val="bottom"/>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обслуживания, • 8,4% (5731.74) второго года обслуживания, • 4.4% (2497) за последующие годы, € 6,569 для обновления звукового процессора (каждые 10 лет). Средняя стоимость, дисконтированная на 1 год. составила 42 972 евро, мосле 15 лет - 73 763 евро и 95 034 евро после 73 лет.</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26 155 евро, - Дети 96-105 дБ € 31,776</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Дети &gt; 105 дБ: €37,910</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Дети с имплантатом: € 32 331</w:t>
            </w: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9317D2" w:rsidRDefault="009317D2"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Pr>
                <w:rFonts w:ascii="Times New Roman" w:eastAsia="Times New Roman" w:hAnsi="Times New Roman" w:cs="Times New Roman"/>
                <w:color w:val="000000"/>
                <w:sz w:val="16"/>
                <w:szCs w:val="16"/>
                <w:shd w:val="clear" w:color="auto" w:fill="FFFFFF"/>
                <w:lang w:val="en-US" w:eastAsia="en-US" w:bidi="en-US"/>
              </w:rPr>
              <w:t xml:space="preserve">Fitzpatrick (Канада) </w:t>
            </w:r>
          </w:p>
        </w:tc>
        <w:tc>
          <w:tcPr>
            <w:tcW w:w="4049" w:type="dxa"/>
            <w:tcBorders>
              <w:top w:val="single" w:sz="4" w:space="0" w:color="auto"/>
              <w:left w:val="single" w:sz="4" w:space="0" w:color="auto"/>
              <w:bottom w:val="single" w:sz="4" w:space="0" w:color="auto"/>
            </w:tcBorders>
            <w:shd w:val="clear" w:color="auto" w:fill="FFFFFF"/>
            <w:vAlign w:val="bottom"/>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Всего 53197:</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4,8% (2553,4) для оценки. 52,3% (27822,0) для оборудования, 19,8% (10533,0) наблюдение за 1-м годом поглощает, 12,8% (6809,2) последующий уход на 2-й год</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10,3% (5479.2) последующий - 3 год</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Microsoft Sans Serif" w:hAnsi="Times New Roman" w:cs="Times New Roman"/>
                <w:color w:val="000000"/>
                <w:sz w:val="16"/>
                <w:szCs w:val="16"/>
                <w:shd w:val="clear" w:color="auto" w:fill="FFFFFF"/>
                <w:lang w:val="en-US" w:eastAsia="en-US" w:bidi="en-US"/>
              </w:rPr>
            </w:pP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9317D2"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Molinier (Французские университетские больницы (Fre</w:t>
            </w:r>
            <w:r w:rsidR="009317D2">
              <w:rPr>
                <w:rFonts w:ascii="Times New Roman" w:eastAsia="Times New Roman" w:hAnsi="Times New Roman" w:cs="Times New Roman"/>
                <w:color w:val="000000"/>
                <w:sz w:val="16"/>
                <w:szCs w:val="16"/>
                <w:shd w:val="clear" w:color="auto" w:fill="FFFFFF"/>
                <w:lang w:val="en-US" w:eastAsia="en-US" w:bidi="en-US"/>
              </w:rPr>
              <w:t>nch university hospitals)) [</w:t>
            </w:r>
          </w:p>
        </w:tc>
        <w:tc>
          <w:tcPr>
            <w:tcW w:w="4049"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Всего 34 686</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2,4% (814) дооперационная оценка (65,7% затрат на тесты и амбулаторное лечение визиты. 34,3% для госпитализации),</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70,6% (24498) для имплантации (8,8% для госпитализации и 91,2% для устройства),</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19.4% (6.743) на реабилитацию (88.5% на тестирование и амбулаторное лечение визиты, 11,5% для госпитализации)</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7.6% (2631) за проезд</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Microsoft Sans Serif" w:hAnsi="Times New Roman" w:cs="Times New Roman"/>
                <w:color w:val="000000"/>
                <w:sz w:val="16"/>
                <w:szCs w:val="16"/>
                <w:shd w:val="clear" w:color="auto" w:fill="FFFFFF"/>
                <w:lang w:val="en-US" w:eastAsia="en-US" w:bidi="en-US"/>
              </w:rPr>
            </w:pP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Schulze-</w:t>
            </w:r>
          </w:p>
          <w:p w:rsidR="00B90670" w:rsidRPr="009317D2" w:rsidRDefault="009317D2"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Pr>
                <w:rFonts w:ascii="Times New Roman" w:eastAsia="Times New Roman" w:hAnsi="Times New Roman" w:cs="Times New Roman"/>
                <w:color w:val="000000"/>
                <w:sz w:val="16"/>
                <w:szCs w:val="16"/>
                <w:shd w:val="clear" w:color="auto" w:fill="FFFFFF"/>
                <w:lang w:val="en-US" w:eastAsia="en-US" w:bidi="en-US"/>
              </w:rPr>
              <w:t xml:space="preserve">Gattermann </w:t>
            </w:r>
          </w:p>
        </w:tc>
        <w:tc>
          <w:tcPr>
            <w:tcW w:w="4049"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Нет данных</w:t>
            </w:r>
          </w:p>
        </w:tc>
        <w:tc>
          <w:tcPr>
            <w:tcW w:w="3155" w:type="dxa"/>
            <w:tcBorders>
              <w:top w:val="single" w:sz="4" w:space="0" w:color="auto"/>
              <w:left w:val="single" w:sz="4" w:space="0" w:color="auto"/>
              <w:bottom w:val="single" w:sz="4" w:space="0" w:color="auto"/>
              <w:right w:val="single" w:sz="4" w:space="0" w:color="auto"/>
            </w:tcBorders>
            <w:shd w:val="clear" w:color="auto" w:fill="FFFFFF"/>
            <w:vAlign w:val="bottom"/>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Совокупные образовательные расходы</w:t>
            </w:r>
          </w:p>
          <w:p w:rsidR="00B90670" w:rsidRPr="00B50B1A" w:rsidRDefault="00B90670" w:rsidP="0007498F">
            <w:pPr>
              <w:widowControl w:val="0"/>
              <w:numPr>
                <w:ilvl w:val="0"/>
                <w:numId w:val="11"/>
              </w:numPr>
              <w:tabs>
                <w:tab w:val="left" w:pos="82"/>
              </w:tabs>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 xml:space="preserve">группа 1 (КИ до 21 недели ребенка): </w:t>
            </w:r>
            <w:r w:rsidRPr="00B50B1A">
              <w:rPr>
                <w:rFonts w:ascii="Times New Roman" w:eastAsia="Times New Roman" w:hAnsi="Times New Roman" w:cs="Times New Roman"/>
                <w:i/>
                <w:iCs/>
                <w:color w:val="000000"/>
                <w:sz w:val="16"/>
                <w:szCs w:val="16"/>
                <w:shd w:val="clear" w:color="auto" w:fill="FFFFFF"/>
                <w:lang w:eastAsia="en-US" w:bidi="en-US"/>
              </w:rPr>
              <w:t xml:space="preserve">£ </w:t>
            </w:r>
            <w:r w:rsidRPr="00B50B1A">
              <w:rPr>
                <w:rFonts w:ascii="Times New Roman" w:eastAsia="Times New Roman" w:hAnsi="Times New Roman" w:cs="Times New Roman"/>
                <w:color w:val="000000"/>
                <w:sz w:val="16"/>
                <w:szCs w:val="16"/>
                <w:shd w:val="clear" w:color="auto" w:fill="FFFFFF"/>
                <w:lang w:eastAsia="en-US" w:bidi="en-US"/>
              </w:rPr>
              <w:t>100,521</w:t>
            </w:r>
          </w:p>
          <w:p w:rsidR="00B90670" w:rsidRPr="00B50B1A" w:rsidRDefault="00B90670" w:rsidP="0007498F">
            <w:pPr>
              <w:widowControl w:val="0"/>
              <w:numPr>
                <w:ilvl w:val="0"/>
                <w:numId w:val="11"/>
              </w:numPr>
              <w:tabs>
                <w:tab w:val="left" w:pos="77"/>
              </w:tabs>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группа 2 (КИ между 2-Згода): € 146.43S</w:t>
            </w:r>
          </w:p>
          <w:p w:rsidR="00B90670" w:rsidRPr="00B50B1A" w:rsidRDefault="00B90670" w:rsidP="0007498F">
            <w:pPr>
              <w:widowControl w:val="0"/>
              <w:numPr>
                <w:ilvl w:val="0"/>
                <w:numId w:val="11"/>
              </w:numPr>
              <w:tabs>
                <w:tab w:val="left" w:pos="72"/>
              </w:tabs>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группа 3 (КИ между 4-7 лет: € 162.571</w:t>
            </w: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9317D2" w:rsidRDefault="009317D2"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Pr>
                <w:rFonts w:ascii="Times New Roman" w:eastAsia="Times New Roman" w:hAnsi="Times New Roman" w:cs="Times New Roman"/>
                <w:color w:val="000000"/>
                <w:sz w:val="16"/>
                <w:szCs w:val="16"/>
                <w:shd w:val="clear" w:color="auto" w:fill="FFFFFF"/>
                <w:lang w:val="en-US" w:eastAsia="en-US" w:bidi="en-US"/>
              </w:rPr>
              <w:t xml:space="preserve">Канада </w:t>
            </w:r>
          </w:p>
        </w:tc>
        <w:tc>
          <w:tcPr>
            <w:tcW w:w="4049" w:type="dxa"/>
            <w:tcBorders>
              <w:top w:val="single" w:sz="4" w:space="0" w:color="auto"/>
              <w:left w:val="single" w:sz="4" w:space="0" w:color="auto"/>
              <w:bottom w:val="single" w:sz="4" w:space="0" w:color="auto"/>
            </w:tcBorders>
            <w:shd w:val="clear" w:color="auto" w:fill="FFFFFF"/>
            <w:vAlign w:val="bottom"/>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Всего 53197 592,16 для оценки,</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25396,53 для оборудования,</w:t>
            </w:r>
          </w:p>
          <w:p w:rsidR="00B90670" w:rsidRPr="00B50B1A" w:rsidRDefault="00B90670" w:rsidP="0007498F">
            <w:pPr>
              <w:widowControl w:val="0"/>
              <w:numPr>
                <w:ilvl w:val="0"/>
                <w:numId w:val="12"/>
              </w:numPr>
              <w:tabs>
                <w:tab w:val="left" w:pos="422"/>
              </w:tabs>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наблюдение за 1-м годом поглотает 7019.3 последующий уход на 2-й год</w:t>
            </w:r>
          </w:p>
          <w:p w:rsidR="00B90670" w:rsidRPr="00B50B1A" w:rsidRDefault="00B90670" w:rsidP="0007498F">
            <w:pPr>
              <w:widowControl w:val="0"/>
              <w:numPr>
                <w:ilvl w:val="0"/>
                <w:numId w:val="13"/>
              </w:numPr>
              <w:tabs>
                <w:tab w:val="left" w:pos="360"/>
              </w:tabs>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последующий - 3 гол</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4663.93 обновление процессора каждые 10 лет</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Microsoft Sans Serif" w:hAnsi="Times New Roman" w:cs="Times New Roman"/>
                <w:color w:val="000000"/>
                <w:sz w:val="16"/>
                <w:szCs w:val="16"/>
                <w:shd w:val="clear" w:color="auto" w:fill="FFFFFF"/>
                <w:lang w:val="en-US" w:eastAsia="en-US" w:bidi="en-US"/>
              </w:rPr>
            </w:pP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9317D2" w:rsidRDefault="009317D2"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Pr>
                <w:rFonts w:ascii="Times New Roman" w:eastAsia="Times New Roman" w:hAnsi="Times New Roman" w:cs="Times New Roman"/>
                <w:color w:val="000000"/>
                <w:sz w:val="16"/>
                <w:szCs w:val="16"/>
                <w:shd w:val="clear" w:color="auto" w:fill="FFFFFF"/>
                <w:lang w:val="en-US" w:eastAsia="en-US" w:bidi="en-US"/>
              </w:rPr>
              <w:t xml:space="preserve">Mary Bond </w:t>
            </w:r>
          </w:p>
        </w:tc>
        <w:tc>
          <w:tcPr>
            <w:tcW w:w="4049"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Всего 49737,6 3188,1 для оценки</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16440.8 для оперативного вмешагельства 10258,5 -годовые затраты на настройку 10623,4-эксмлуатационные расходы на 10 лепт в среднем</w:t>
            </w:r>
          </w:p>
          <w:p w:rsidR="00B90670" w:rsidRPr="00B50B1A" w:rsidRDefault="00B90670" w:rsidP="0007498F">
            <w:pPr>
              <w:widowControl w:val="0"/>
              <w:numPr>
                <w:ilvl w:val="0"/>
                <w:numId w:val="14"/>
              </w:numPr>
              <w:tabs>
                <w:tab w:val="left" w:pos="365"/>
              </w:tabs>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 обновление процессора каждые 10 лет</w:t>
            </w:r>
          </w:p>
          <w:p w:rsidR="00B90670" w:rsidRPr="00B50B1A" w:rsidRDefault="00B90670" w:rsidP="0007498F">
            <w:pPr>
              <w:widowControl w:val="0"/>
              <w:numPr>
                <w:ilvl w:val="0"/>
                <w:numId w:val="15"/>
              </w:numPr>
              <w:tabs>
                <w:tab w:val="left" w:pos="360"/>
              </w:tabs>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 стоимость отказа внешнего компонента</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Microsoft Sans Serif" w:hAnsi="Times New Roman" w:cs="Times New Roman"/>
                <w:color w:val="000000"/>
                <w:sz w:val="16"/>
                <w:szCs w:val="16"/>
                <w:shd w:val="clear" w:color="auto" w:fill="FFFFFF"/>
                <w:lang w:val="en-US" w:eastAsia="en-US" w:bidi="en-US"/>
              </w:rPr>
            </w:pPr>
          </w:p>
        </w:tc>
      </w:tr>
      <w:tr w:rsidR="00B90670" w:rsidRPr="00B50B1A" w:rsidTr="00B90670">
        <w:trPr>
          <w:trHeight w:hRule="exact" w:val="1128"/>
        </w:trPr>
        <w:tc>
          <w:tcPr>
            <w:tcW w:w="1545"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Данные PK. 20 IS</w:t>
            </w:r>
          </w:p>
        </w:tc>
        <w:tc>
          <w:tcPr>
            <w:tcW w:w="4049" w:type="dxa"/>
            <w:tcBorders>
              <w:top w:val="single" w:sz="4" w:space="0" w:color="auto"/>
              <w:left w:val="single" w:sz="4" w:space="0" w:color="auto"/>
              <w:bottom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Всего 22848</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68, 1 - дооперационная оценка 13071,9 • 2 этап, оперативное вмешательство 117.3 - 3 этап реабилитация и консультативные услуги специалистов здравоохранения 7204,6 .замена речевого процессора каждые 5 лет *2386,1- толовое возмещение со стороны МТиСР (1037,4 для ребенка в случае регистрации в качестве инвалида, и 1348,6 по уходу за ребенком)</w:t>
            </w:r>
          </w:p>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val="en-US" w:eastAsia="en-US" w:bidi="en-US"/>
              </w:rPr>
            </w:pPr>
            <w:r w:rsidRPr="00B50B1A">
              <w:rPr>
                <w:rFonts w:ascii="Times New Roman" w:eastAsia="Times New Roman" w:hAnsi="Times New Roman" w:cs="Times New Roman"/>
                <w:color w:val="000000"/>
                <w:sz w:val="16"/>
                <w:szCs w:val="16"/>
                <w:shd w:val="clear" w:color="auto" w:fill="FFFFFF"/>
                <w:lang w:val="en-US" w:eastAsia="en-US" w:bidi="en-US"/>
              </w:rPr>
              <w:t>Конверт евро 347 тенге</w:t>
            </w:r>
          </w:p>
        </w:tc>
        <w:tc>
          <w:tcPr>
            <w:tcW w:w="3155" w:type="dxa"/>
            <w:tcBorders>
              <w:top w:val="single" w:sz="4" w:space="0" w:color="auto"/>
              <w:left w:val="single" w:sz="4" w:space="0" w:color="auto"/>
              <w:bottom w:val="single" w:sz="4" w:space="0" w:color="auto"/>
              <w:right w:val="single" w:sz="4" w:space="0" w:color="auto"/>
            </w:tcBorders>
            <w:shd w:val="clear" w:color="auto" w:fill="FFFFFF"/>
          </w:tcPr>
          <w:p w:rsidR="00B90670" w:rsidRPr="00B50B1A" w:rsidRDefault="00B90670" w:rsidP="00B90670">
            <w:pPr>
              <w:widowControl w:val="0"/>
              <w:spacing w:after="0" w:line="240" w:lineRule="auto"/>
              <w:contextualSpacing/>
              <w:jc w:val="center"/>
              <w:rPr>
                <w:rFonts w:ascii="Times New Roman" w:eastAsia="Times New Roman" w:hAnsi="Times New Roman" w:cs="Times New Roman"/>
                <w:color w:val="000000"/>
                <w:sz w:val="16"/>
                <w:szCs w:val="16"/>
                <w:shd w:val="clear" w:color="auto" w:fill="FFFFFF"/>
                <w:lang w:eastAsia="en-US" w:bidi="en-US"/>
              </w:rPr>
            </w:pPr>
            <w:r w:rsidRPr="00B50B1A">
              <w:rPr>
                <w:rFonts w:ascii="Times New Roman" w:eastAsia="Times New Roman" w:hAnsi="Times New Roman" w:cs="Times New Roman"/>
                <w:color w:val="000000"/>
                <w:sz w:val="16"/>
                <w:szCs w:val="16"/>
                <w:shd w:val="clear" w:color="auto" w:fill="FFFFFF"/>
                <w:lang w:eastAsia="en-US" w:bidi="en-US"/>
              </w:rPr>
              <w:t>2349,1 - средняя годовая заработная плата речевого тсрапета в образовательных школах (нет данных стоимости за содержание одного ребенка в инклюзивных классах и дошкольных учреждениях)</w:t>
            </w:r>
          </w:p>
        </w:tc>
      </w:tr>
    </w:tbl>
    <w:p w:rsidR="00B90670" w:rsidRPr="00B50B1A" w:rsidRDefault="00B90670" w:rsidP="00B50B1A">
      <w:pPr>
        <w:pStyle w:val="22"/>
        <w:shd w:val="clear" w:color="auto" w:fill="auto"/>
        <w:spacing w:after="0" w:line="240" w:lineRule="auto"/>
        <w:ind w:firstLine="460"/>
        <w:contextualSpacing/>
        <w:rPr>
          <w:rFonts w:ascii="Times New Roman" w:hAnsi="Times New Roman" w:cs="Times New Roman"/>
          <w:sz w:val="24"/>
          <w:szCs w:val="24"/>
        </w:rPr>
      </w:pPr>
    </w:p>
    <w:p w:rsidR="00592C09" w:rsidRPr="00851C7D" w:rsidRDefault="00592C0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592C09" w:rsidRPr="00851C7D" w:rsidRDefault="00592C0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592C09" w:rsidRPr="00851C7D" w:rsidRDefault="00592C0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592C09" w:rsidRPr="00851C7D" w:rsidRDefault="00592C0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B67A16" w:rsidRPr="00851C7D" w:rsidRDefault="00B67A16"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AA48E9" w:rsidRDefault="00AA48E9" w:rsidP="00F02F6A">
      <w:pPr>
        <w:pStyle w:val="22"/>
        <w:shd w:val="clear" w:color="auto" w:fill="auto"/>
        <w:spacing w:after="0" w:line="240" w:lineRule="auto"/>
        <w:ind w:firstLine="0"/>
        <w:contextualSpacing/>
        <w:jc w:val="left"/>
        <w:rPr>
          <w:rFonts w:ascii="Times New Roman" w:hAnsi="Times New Roman" w:cs="Times New Roman"/>
          <w:b/>
          <w:color w:val="000000"/>
          <w:sz w:val="24"/>
          <w:szCs w:val="24"/>
          <w:lang w:bidi="ru-RU"/>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E40098" w:rsidRDefault="00E40098" w:rsidP="00E079F5">
      <w:pPr>
        <w:pStyle w:val="22"/>
        <w:shd w:val="clear" w:color="auto" w:fill="auto"/>
        <w:spacing w:before="151" w:after="0" w:line="240" w:lineRule="auto"/>
        <w:ind w:firstLine="0"/>
        <w:contextualSpacing/>
        <w:rPr>
          <w:rFonts w:ascii="Times New Roman" w:hAnsi="Times New Roman" w:cs="Times New Roman"/>
          <w:sz w:val="28"/>
          <w:szCs w:val="28"/>
        </w:rPr>
      </w:pPr>
    </w:p>
    <w:p w:rsidR="00F147B9" w:rsidRPr="00643BDD" w:rsidRDefault="00F147B9" w:rsidP="00E079F5">
      <w:pPr>
        <w:pStyle w:val="22"/>
        <w:shd w:val="clear" w:color="auto" w:fill="auto"/>
        <w:spacing w:before="151" w:after="0" w:line="240" w:lineRule="auto"/>
        <w:ind w:firstLine="0"/>
        <w:contextualSpacing/>
        <w:rPr>
          <w:rFonts w:ascii="Times New Roman" w:hAnsi="Times New Roman" w:cs="Times New Roman"/>
          <w:color w:val="FF0000"/>
          <w:sz w:val="28"/>
          <w:szCs w:val="28"/>
        </w:rPr>
      </w:pPr>
      <w:r w:rsidRPr="00643BDD">
        <w:rPr>
          <w:rFonts w:ascii="Times New Roman" w:hAnsi="Times New Roman" w:cs="Times New Roman"/>
          <w:sz w:val="28"/>
          <w:szCs w:val="28"/>
        </w:rPr>
        <w:t>Затраты были переведены в евро для сопоставимости. Из таблицы видно, что диапазон прямых затрат составляет между 34686 - 68 235 евро, основная часть затрат направлены на КИ. При анализе расходов мы выявили, что возмещение затрат в Республике Казахстан не включает некоторые расходы, связанные с поддержанием кохлеарного импланта. В связи с этим по изучению данного вопроса нами проведен интервьюирование родителей детей с КИ. В таблице приведены ориентировочные дополнительные затраты в котором нуждаются пациенты с КИ и не покрываются за счет ГОБМП. Все исследов</w:t>
      </w:r>
      <w:r w:rsidR="00A4008E">
        <w:rPr>
          <w:rFonts w:ascii="Times New Roman" w:hAnsi="Times New Roman" w:cs="Times New Roman"/>
          <w:sz w:val="28"/>
          <w:szCs w:val="28"/>
        </w:rPr>
        <w:t xml:space="preserve">ания, которые были включены в </w:t>
      </w:r>
      <w:r w:rsidRPr="00643BDD">
        <w:rPr>
          <w:rFonts w:ascii="Times New Roman" w:hAnsi="Times New Roman" w:cs="Times New Roman"/>
          <w:sz w:val="28"/>
          <w:szCs w:val="28"/>
        </w:rPr>
        <w:t xml:space="preserve"> доклад, демонстрируют из имеющейся литературы обширные результаты </w:t>
      </w:r>
      <w:r w:rsidR="009317D2">
        <w:rPr>
          <w:rFonts w:ascii="Times New Roman" w:hAnsi="Times New Roman" w:cs="Times New Roman"/>
          <w:color w:val="FF0000"/>
          <w:sz w:val="28"/>
          <w:szCs w:val="28"/>
        </w:rPr>
        <w:t>[</w:t>
      </w:r>
      <w:r w:rsidR="00A4008E" w:rsidRPr="00A4008E">
        <w:rPr>
          <w:rFonts w:ascii="Times New Roman" w:hAnsi="Times New Roman" w:cs="Times New Roman"/>
          <w:color w:val="FF0000"/>
          <w:sz w:val="28"/>
          <w:szCs w:val="28"/>
        </w:rPr>
        <w:t>34</w:t>
      </w:r>
      <w:r w:rsidR="00A4008E">
        <w:rPr>
          <w:rFonts w:ascii="Times New Roman" w:hAnsi="Times New Roman" w:cs="Times New Roman"/>
          <w:color w:val="FF0000"/>
          <w:sz w:val="28"/>
          <w:szCs w:val="28"/>
        </w:rPr>
        <w:t>,</w:t>
      </w:r>
      <w:r w:rsidR="00A4008E" w:rsidRPr="00A4008E">
        <w:rPr>
          <w:rFonts w:ascii="Times New Roman" w:hAnsi="Times New Roman" w:cs="Times New Roman"/>
          <w:color w:val="FF0000"/>
          <w:sz w:val="28"/>
          <w:szCs w:val="28"/>
        </w:rPr>
        <w:t>35</w:t>
      </w:r>
      <w:r w:rsidRPr="00643BDD">
        <w:rPr>
          <w:rFonts w:ascii="Times New Roman" w:hAnsi="Times New Roman" w:cs="Times New Roman"/>
          <w:color w:val="FF0000"/>
          <w:sz w:val="28"/>
          <w:szCs w:val="28"/>
        </w:rPr>
        <w:t>].</w:t>
      </w:r>
    </w:p>
    <w:p w:rsidR="002339EE" w:rsidRDefault="002339EE" w:rsidP="002339EE">
      <w:pPr>
        <w:widowControl w:val="0"/>
        <w:spacing w:after="0" w:line="240" w:lineRule="auto"/>
        <w:contextualSpacing/>
        <w:rPr>
          <w:rFonts w:ascii="Times New Roman" w:hAnsi="Times New Roman" w:cs="Times New Roman"/>
          <w:b/>
          <w:color w:val="000000"/>
          <w:sz w:val="24"/>
          <w:szCs w:val="24"/>
          <w:lang w:bidi="ru-RU"/>
        </w:rPr>
      </w:pPr>
    </w:p>
    <w:p w:rsidR="002339EE" w:rsidRPr="004D4B4A" w:rsidRDefault="00CA4968" w:rsidP="002339EE">
      <w:pPr>
        <w:widowControl w:val="0"/>
        <w:spacing w:after="0" w:line="240" w:lineRule="auto"/>
        <w:contextualSpacing/>
        <w:rPr>
          <w:rFonts w:ascii="Times New Roman" w:eastAsia="Times New Roman" w:hAnsi="Times New Roman" w:cs="Times New Roman"/>
          <w:sz w:val="28"/>
          <w:szCs w:val="28"/>
        </w:rPr>
      </w:pPr>
      <w:r w:rsidRPr="004D4B4A">
        <w:rPr>
          <w:rFonts w:ascii="Times New Roman" w:eastAsia="Times New Roman" w:hAnsi="Times New Roman" w:cs="Times New Roman"/>
          <w:sz w:val="28"/>
          <w:szCs w:val="28"/>
        </w:rPr>
        <w:t>Таблица 4</w:t>
      </w:r>
      <w:r w:rsidR="002339EE" w:rsidRPr="004D4B4A">
        <w:rPr>
          <w:rFonts w:ascii="Times New Roman" w:eastAsia="Times New Roman" w:hAnsi="Times New Roman" w:cs="Times New Roman"/>
          <w:sz w:val="28"/>
          <w:szCs w:val="28"/>
        </w:rPr>
        <w:t>. Дополнительные затраты для детей с кохлеарной имплантацией</w:t>
      </w:r>
    </w:p>
    <w:p w:rsidR="004D4B4A" w:rsidRPr="004D4B4A" w:rsidRDefault="004D4B4A" w:rsidP="002339EE">
      <w:pPr>
        <w:widowControl w:val="0"/>
        <w:spacing w:after="0" w:line="240" w:lineRule="auto"/>
        <w:contextualSpacing/>
        <w:rPr>
          <w:rFonts w:ascii="Times New Roman" w:eastAsia="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201"/>
        <w:gridCol w:w="1600"/>
        <w:gridCol w:w="1701"/>
      </w:tblGrid>
      <w:tr w:rsidR="002339EE" w:rsidRPr="002339EE" w:rsidTr="00E079F5">
        <w:trPr>
          <w:trHeight w:hRule="exact" w:val="288"/>
          <w:jc w:val="center"/>
        </w:trPr>
        <w:tc>
          <w:tcPr>
            <w:tcW w:w="5201" w:type="dxa"/>
            <w:tcBorders>
              <w:top w:val="single" w:sz="4" w:space="0" w:color="auto"/>
              <w:left w:val="single" w:sz="4" w:space="0" w:color="auto"/>
            </w:tcBorders>
            <w:shd w:val="clear" w:color="auto" w:fill="FFFFFF"/>
            <w:vAlign w:val="bottom"/>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24"/>
                <w:szCs w:val="24"/>
              </w:rPr>
            </w:pPr>
            <w:r w:rsidRPr="002339EE">
              <w:rPr>
                <w:rFonts w:ascii="Times New Roman" w:eastAsia="Times New Roman" w:hAnsi="Times New Roman" w:cs="Times New Roman"/>
                <w:color w:val="000000"/>
                <w:sz w:val="24"/>
                <w:szCs w:val="24"/>
                <w:shd w:val="clear" w:color="auto" w:fill="FFFFFF"/>
                <w:lang w:bidi="ru-RU"/>
              </w:rPr>
              <w:t>Наименование</w:t>
            </w:r>
          </w:p>
        </w:tc>
        <w:tc>
          <w:tcPr>
            <w:tcW w:w="1600" w:type="dxa"/>
            <w:tcBorders>
              <w:top w:val="single" w:sz="4" w:space="0" w:color="auto"/>
              <w:left w:val="single" w:sz="4" w:space="0" w:color="auto"/>
            </w:tcBorders>
            <w:shd w:val="clear" w:color="auto" w:fill="FFFFFF"/>
            <w:vAlign w:val="bottom"/>
          </w:tcPr>
          <w:p w:rsidR="002339EE" w:rsidRPr="002339EE" w:rsidRDefault="002339EE" w:rsidP="002339EE">
            <w:pPr>
              <w:widowControl w:val="0"/>
              <w:spacing w:after="0" w:line="240" w:lineRule="auto"/>
              <w:contextualSpacing/>
              <w:rPr>
                <w:rFonts w:ascii="Times New Roman" w:eastAsia="Times New Roman" w:hAnsi="Times New Roman" w:cs="Times New Roman"/>
                <w:sz w:val="24"/>
                <w:szCs w:val="24"/>
              </w:rPr>
            </w:pPr>
            <w:r w:rsidRPr="002339EE">
              <w:rPr>
                <w:rFonts w:ascii="Times New Roman" w:eastAsia="Times New Roman" w:hAnsi="Times New Roman" w:cs="Times New Roman"/>
                <w:color w:val="000000"/>
                <w:sz w:val="24"/>
                <w:szCs w:val="24"/>
                <w:shd w:val="clear" w:color="auto" w:fill="FFFFFF"/>
                <w:lang w:bidi="ru-RU"/>
              </w:rPr>
              <w:t>единица услуг</w:t>
            </w:r>
          </w:p>
        </w:tc>
        <w:tc>
          <w:tcPr>
            <w:tcW w:w="1701" w:type="dxa"/>
            <w:tcBorders>
              <w:top w:val="single" w:sz="4" w:space="0" w:color="auto"/>
              <w:left w:val="single" w:sz="4" w:space="0" w:color="auto"/>
              <w:right w:val="single" w:sz="4" w:space="0" w:color="auto"/>
            </w:tcBorders>
            <w:shd w:val="clear" w:color="auto" w:fill="FFFFFF"/>
            <w:vAlign w:val="bottom"/>
          </w:tcPr>
          <w:p w:rsidR="002339EE" w:rsidRPr="002339EE" w:rsidRDefault="002339EE" w:rsidP="002339EE">
            <w:pPr>
              <w:widowControl w:val="0"/>
              <w:spacing w:after="0" w:line="240" w:lineRule="auto"/>
              <w:contextualSpacing/>
              <w:rPr>
                <w:rFonts w:ascii="Times New Roman" w:eastAsia="Times New Roman" w:hAnsi="Times New Roman" w:cs="Times New Roman"/>
                <w:sz w:val="24"/>
                <w:szCs w:val="24"/>
              </w:rPr>
            </w:pPr>
            <w:r w:rsidRPr="002339EE">
              <w:rPr>
                <w:rFonts w:ascii="Times New Roman" w:eastAsia="Times New Roman" w:hAnsi="Times New Roman" w:cs="Times New Roman"/>
                <w:color w:val="000000"/>
                <w:sz w:val="24"/>
                <w:szCs w:val="24"/>
                <w:shd w:val="clear" w:color="auto" w:fill="FFFFFF"/>
                <w:lang w:bidi="ru-RU"/>
              </w:rPr>
              <w:t>кол-во за 10 лет</w:t>
            </w:r>
          </w:p>
        </w:tc>
      </w:tr>
      <w:tr w:rsidR="002339EE" w:rsidRPr="002339EE" w:rsidTr="00E079F5">
        <w:trPr>
          <w:trHeight w:hRule="exact" w:val="293"/>
          <w:jc w:val="center"/>
        </w:trPr>
        <w:tc>
          <w:tcPr>
            <w:tcW w:w="5201"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Аккумулятор (срок службы 2 года)</w:t>
            </w:r>
          </w:p>
        </w:tc>
        <w:tc>
          <w:tcPr>
            <w:tcW w:w="1600"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78 834,00</w:t>
            </w:r>
          </w:p>
        </w:tc>
        <w:tc>
          <w:tcPr>
            <w:tcW w:w="1701" w:type="dxa"/>
            <w:tcBorders>
              <w:top w:val="single" w:sz="4" w:space="0" w:color="auto"/>
              <w:left w:val="single" w:sz="4" w:space="0" w:color="auto"/>
              <w:righ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5</w:t>
            </w:r>
          </w:p>
        </w:tc>
      </w:tr>
      <w:tr w:rsidR="002339EE" w:rsidRPr="002339EE" w:rsidTr="00E079F5">
        <w:trPr>
          <w:trHeight w:hRule="exact" w:val="268"/>
          <w:jc w:val="center"/>
        </w:trPr>
        <w:tc>
          <w:tcPr>
            <w:tcW w:w="5201"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или батарея (1 неделя 6 штук=1000 тенге)</w:t>
            </w:r>
          </w:p>
        </w:tc>
        <w:tc>
          <w:tcPr>
            <w:tcW w:w="1600"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52 142,86</w:t>
            </w:r>
          </w:p>
        </w:tc>
        <w:tc>
          <w:tcPr>
            <w:tcW w:w="1701" w:type="dxa"/>
            <w:tcBorders>
              <w:top w:val="single" w:sz="4" w:space="0" w:color="auto"/>
              <w:left w:val="single" w:sz="4" w:space="0" w:color="auto"/>
              <w:right w:val="single" w:sz="4" w:space="0" w:color="auto"/>
            </w:tcBorders>
            <w:shd w:val="clear" w:color="auto" w:fill="FFFFFF"/>
            <w:vAlign w:val="center"/>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10</w:t>
            </w:r>
          </w:p>
        </w:tc>
      </w:tr>
      <w:tr w:rsidR="002339EE" w:rsidRPr="002339EE" w:rsidTr="00E079F5">
        <w:trPr>
          <w:trHeight w:hRule="exact" w:val="527"/>
          <w:jc w:val="center"/>
        </w:trPr>
        <w:tc>
          <w:tcPr>
            <w:tcW w:w="5201"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Иные расходы (набор для обслуживания процессора/ов на 1 год, кабель и т.д.)</w:t>
            </w:r>
          </w:p>
        </w:tc>
        <w:tc>
          <w:tcPr>
            <w:tcW w:w="1600"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150 000,00</w:t>
            </w:r>
          </w:p>
        </w:tc>
        <w:tc>
          <w:tcPr>
            <w:tcW w:w="1701" w:type="dxa"/>
            <w:tcBorders>
              <w:top w:val="single" w:sz="4" w:space="0" w:color="auto"/>
              <w:left w:val="single" w:sz="4" w:space="0" w:color="auto"/>
              <w:right w:val="single" w:sz="4" w:space="0" w:color="auto"/>
            </w:tcBorders>
            <w:shd w:val="clear" w:color="auto" w:fill="FFFFFF"/>
            <w:vAlign w:val="center"/>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10</w:t>
            </w:r>
          </w:p>
        </w:tc>
      </w:tr>
      <w:tr w:rsidR="002339EE" w:rsidRPr="002339EE" w:rsidTr="00E079F5">
        <w:trPr>
          <w:trHeight w:hRule="exact" w:val="268"/>
          <w:jc w:val="center"/>
        </w:trPr>
        <w:tc>
          <w:tcPr>
            <w:tcW w:w="5201"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Ставка дисконтирования</w:t>
            </w:r>
          </w:p>
        </w:tc>
        <w:tc>
          <w:tcPr>
            <w:tcW w:w="1600"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rPr>
                <w:rFonts w:ascii="Microsoft Sans Serif" w:eastAsia="Microsoft Sans Serif" w:hAnsi="Microsoft Sans Serif" w:cs="Microsoft Sans Serif"/>
                <w:color w:val="000000"/>
                <w:sz w:val="10"/>
                <w:szCs w:val="10"/>
                <w:lang w:bidi="ru-RU"/>
              </w:rPr>
            </w:pPr>
          </w:p>
        </w:tc>
        <w:tc>
          <w:tcPr>
            <w:tcW w:w="1701" w:type="dxa"/>
            <w:tcBorders>
              <w:top w:val="single" w:sz="4" w:space="0" w:color="auto"/>
              <w:left w:val="single" w:sz="4" w:space="0" w:color="auto"/>
              <w:righ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3%</w:t>
            </w:r>
          </w:p>
        </w:tc>
      </w:tr>
      <w:tr w:rsidR="002339EE" w:rsidRPr="002339EE" w:rsidTr="00E079F5">
        <w:trPr>
          <w:trHeight w:hRule="exact" w:val="268"/>
          <w:jc w:val="center"/>
        </w:trPr>
        <w:tc>
          <w:tcPr>
            <w:tcW w:w="5201" w:type="dxa"/>
            <w:tcBorders>
              <w:top w:val="single" w:sz="4" w:space="0" w:color="auto"/>
              <w:left w:val="single" w:sz="4" w:space="0" w:color="auto"/>
            </w:tcBorders>
            <w:shd w:val="clear" w:color="auto" w:fill="FFFFFF"/>
            <w:vAlign w:val="bottom"/>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ВСЕГО (в расчет включен замена батареи)</w:t>
            </w:r>
          </w:p>
        </w:tc>
        <w:tc>
          <w:tcPr>
            <w:tcW w:w="1600" w:type="dxa"/>
            <w:tcBorders>
              <w:top w:val="single" w:sz="4" w:space="0" w:color="auto"/>
              <w:left w:val="single" w:sz="4" w:space="0" w:color="auto"/>
            </w:tcBorders>
            <w:shd w:val="clear" w:color="auto" w:fill="FFFFFF"/>
          </w:tcPr>
          <w:p w:rsidR="002339EE" w:rsidRPr="002339EE" w:rsidRDefault="002339EE" w:rsidP="002339EE">
            <w:pPr>
              <w:widowControl w:val="0"/>
              <w:spacing w:after="0" w:line="240" w:lineRule="auto"/>
              <w:contextualSpacing/>
              <w:rPr>
                <w:rFonts w:ascii="Microsoft Sans Serif" w:eastAsia="Microsoft Sans Serif" w:hAnsi="Microsoft Sans Serif" w:cs="Microsoft Sans Serif"/>
                <w:color w:val="000000"/>
                <w:sz w:val="10"/>
                <w:szCs w:val="10"/>
                <w:lang w:bidi="ru-RU"/>
              </w:rPr>
            </w:pPr>
          </w:p>
        </w:tc>
        <w:tc>
          <w:tcPr>
            <w:tcW w:w="1701" w:type="dxa"/>
            <w:tcBorders>
              <w:top w:val="single" w:sz="4" w:space="0" w:color="auto"/>
              <w:left w:val="single" w:sz="4" w:space="0" w:color="auto"/>
              <w:right w:val="single" w:sz="4" w:space="0" w:color="auto"/>
            </w:tcBorders>
            <w:shd w:val="clear" w:color="auto" w:fill="FFFFFF"/>
            <w:vAlign w:val="bottom"/>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2 178 654,41</w:t>
            </w:r>
          </w:p>
        </w:tc>
      </w:tr>
      <w:tr w:rsidR="002339EE" w:rsidRPr="002339EE" w:rsidTr="00E079F5">
        <w:trPr>
          <w:trHeight w:hRule="exact" w:val="293"/>
          <w:jc w:val="center"/>
        </w:trPr>
        <w:tc>
          <w:tcPr>
            <w:tcW w:w="5201" w:type="dxa"/>
            <w:tcBorders>
              <w:top w:val="single" w:sz="4" w:space="0" w:color="auto"/>
              <w:left w:val="single" w:sz="4" w:space="0" w:color="auto"/>
              <w:bottom w:val="single" w:sz="4" w:space="0" w:color="auto"/>
            </w:tcBorders>
            <w:shd w:val="clear" w:color="auto" w:fill="FFFFFF"/>
          </w:tcPr>
          <w:p w:rsidR="002339EE" w:rsidRPr="002339EE" w:rsidRDefault="002339EE" w:rsidP="002339EE">
            <w:pPr>
              <w:widowControl w:val="0"/>
              <w:spacing w:after="0" w:line="240" w:lineRule="auto"/>
              <w:contextualSpacing/>
              <w:jc w:val="both"/>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ВСЕГО (в расчет включен замена аккумулятора)</w:t>
            </w:r>
          </w:p>
        </w:tc>
        <w:tc>
          <w:tcPr>
            <w:tcW w:w="1600" w:type="dxa"/>
            <w:tcBorders>
              <w:top w:val="single" w:sz="4" w:space="0" w:color="auto"/>
              <w:left w:val="single" w:sz="4" w:space="0" w:color="auto"/>
              <w:bottom w:val="single" w:sz="4" w:space="0" w:color="auto"/>
            </w:tcBorders>
            <w:shd w:val="clear" w:color="auto" w:fill="FFFFFF"/>
          </w:tcPr>
          <w:p w:rsidR="002339EE" w:rsidRPr="002339EE" w:rsidRDefault="002339EE" w:rsidP="002339EE">
            <w:pPr>
              <w:widowControl w:val="0"/>
              <w:spacing w:after="0" w:line="240" w:lineRule="auto"/>
              <w:contextualSpacing/>
              <w:rPr>
                <w:rFonts w:ascii="Microsoft Sans Serif" w:eastAsia="Microsoft Sans Serif" w:hAnsi="Microsoft Sans Serif" w:cs="Microsoft Sans Serif"/>
                <w:color w:val="000000"/>
                <w:sz w:val="10"/>
                <w:szCs w:val="10"/>
                <w:lang w:bidi="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2339EE" w:rsidRPr="002339EE" w:rsidRDefault="002339EE" w:rsidP="002339EE">
            <w:pPr>
              <w:widowControl w:val="0"/>
              <w:spacing w:after="0" w:line="240" w:lineRule="auto"/>
              <w:contextualSpacing/>
              <w:jc w:val="center"/>
              <w:rPr>
                <w:rFonts w:ascii="Times New Roman" w:eastAsia="Times New Roman" w:hAnsi="Times New Roman" w:cs="Times New Roman"/>
                <w:sz w:val="19"/>
                <w:szCs w:val="19"/>
              </w:rPr>
            </w:pPr>
            <w:r w:rsidRPr="002339EE">
              <w:rPr>
                <w:rFonts w:ascii="Times New Roman" w:eastAsia="Times New Roman" w:hAnsi="Times New Roman" w:cs="Times New Roman"/>
                <w:color w:val="000000"/>
                <w:sz w:val="16"/>
                <w:szCs w:val="16"/>
                <w:shd w:val="clear" w:color="auto" w:fill="FFFFFF"/>
                <w:lang w:bidi="ru-RU"/>
              </w:rPr>
              <w:t>1 994 019,97</w:t>
            </w:r>
          </w:p>
        </w:tc>
      </w:tr>
    </w:tbl>
    <w:p w:rsidR="002339EE" w:rsidRPr="002339EE" w:rsidRDefault="002339EE" w:rsidP="002339EE">
      <w:pPr>
        <w:widowControl w:val="0"/>
        <w:spacing w:after="0" w:line="240" w:lineRule="auto"/>
        <w:contextualSpacing/>
        <w:rPr>
          <w:rFonts w:ascii="Microsoft Sans Serif" w:eastAsia="Microsoft Sans Serif" w:hAnsi="Microsoft Sans Serif" w:cs="Microsoft Sans Serif"/>
          <w:color w:val="000000"/>
          <w:sz w:val="2"/>
          <w:szCs w:val="2"/>
          <w:lang w:bidi="ru-RU"/>
        </w:rPr>
      </w:pPr>
    </w:p>
    <w:p w:rsidR="002339EE" w:rsidRPr="002339EE" w:rsidRDefault="002339EE" w:rsidP="002339EE">
      <w:pPr>
        <w:widowControl w:val="0"/>
        <w:spacing w:before="151" w:after="0" w:line="240" w:lineRule="auto"/>
        <w:ind w:firstLine="482"/>
        <w:contextualSpacing/>
        <w:jc w:val="both"/>
        <w:rPr>
          <w:rFonts w:ascii="Times New Roman" w:eastAsia="Times New Roman" w:hAnsi="Times New Roman" w:cs="Times New Roman"/>
          <w:sz w:val="28"/>
          <w:szCs w:val="28"/>
        </w:rPr>
      </w:pPr>
    </w:p>
    <w:p w:rsidR="00B16E69" w:rsidRPr="00643BDD" w:rsidRDefault="00B16E69" w:rsidP="00E079F5">
      <w:pPr>
        <w:widowControl w:val="0"/>
        <w:spacing w:before="146"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Авторы систематических обзоров говорят о необходимости дополнительных исследований, чтобы показать экономическую эффективность данной технологии. Сравнительный анализ показывает, что затраты на расходы детей с КИ ниже, чем в других странах. Учитывая бюджетную систему финансирования, мы считаем, что наиболее целесообразно провести дополнительный экономический анализ по вопросу исследования в контексте Республики Казахстан. Это позволит определить ресурсы, необходимые для кохлеарной имплантации. Для полного анализа реализации программы по кохлеарной имплантации требуется проведения дополнительных исследований по изучению вопросов экономической эффективности, которые более детально включат:</w:t>
      </w:r>
    </w:p>
    <w:p w:rsidR="00B16E69" w:rsidRPr="00643BDD" w:rsidRDefault="00B16E69" w:rsidP="00E079F5">
      <w:pPr>
        <w:widowControl w:val="0"/>
        <w:spacing w:after="18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lastRenderedPageBreak/>
        <w:t>расходы по образовательным программам и затраты в зависимости от возраста кохлеарной имплантации ребенка; - расходы по транспорту детей для получения услуг в разрезе других регионов; - дополнительные расходы, связанные с обеспечением кохлеарного импланта, включая амортизационные расходы; - определить, насколько значительны изменения в клинической практике и использовании ресурсов среди различных пациентов и центров в Казахстане. Последующее медицинское наблюдение по причине долгой продолжительности пребывания в больнице (8 дней в сравнении с 3 днями в других исследованиях).</w:t>
      </w:r>
    </w:p>
    <w:p w:rsidR="00FC345A" w:rsidRDefault="00FC345A" w:rsidP="00FC345A">
      <w:pPr>
        <w:widowControl w:val="0"/>
        <w:spacing w:before="206" w:after="0" w:line="240" w:lineRule="auto"/>
        <w:ind w:firstLine="420"/>
        <w:contextualSpacing/>
        <w:jc w:val="both"/>
        <w:rPr>
          <w:rFonts w:ascii="Times New Roman" w:eastAsia="Times New Roman" w:hAnsi="Times New Roman" w:cs="Times New Roman"/>
          <w:b/>
          <w:bCs/>
          <w:sz w:val="28"/>
          <w:szCs w:val="28"/>
        </w:rPr>
      </w:pPr>
    </w:p>
    <w:p w:rsidR="00FC345A" w:rsidRPr="004D4B4A" w:rsidRDefault="00935E51" w:rsidP="00CA4968">
      <w:pPr>
        <w:widowControl w:val="0"/>
        <w:spacing w:before="206" w:after="0" w:line="240" w:lineRule="auto"/>
        <w:ind w:firstLine="4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4.5</w:t>
      </w:r>
      <w:r w:rsidR="00FC345A" w:rsidRPr="004D4B4A">
        <w:rPr>
          <w:rFonts w:ascii="Times New Roman" w:eastAsia="Times New Roman" w:hAnsi="Times New Roman" w:cs="Times New Roman"/>
          <w:b/>
          <w:bCs/>
          <w:sz w:val="28"/>
          <w:szCs w:val="28"/>
        </w:rPr>
        <w:t xml:space="preserve"> Оценка качество жизни детей после кохлеарной имплантации</w:t>
      </w:r>
    </w:p>
    <w:p w:rsidR="00E079F5" w:rsidRPr="00643BDD" w:rsidRDefault="00FC345A" w:rsidP="00942AAD">
      <w:pPr>
        <w:widowControl w:val="0"/>
        <w:spacing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 xml:space="preserve">Для оценки удовлетворенности, доступности помощи детям после кохлеарной имплантации нами проведен опрос среди 306 родителей детей. Опрос проводился анонимно в период с 2016 по 2017 года </w:t>
      </w:r>
      <w:r w:rsidR="00A4008E">
        <w:rPr>
          <w:rFonts w:ascii="Times New Roman" w:eastAsia="Times New Roman" w:hAnsi="Times New Roman" w:cs="Times New Roman"/>
          <w:color w:val="FF0000"/>
          <w:sz w:val="28"/>
          <w:szCs w:val="28"/>
        </w:rPr>
        <w:t>[35</w:t>
      </w:r>
      <w:r w:rsidR="00CA4968" w:rsidRPr="00643BDD">
        <w:rPr>
          <w:rFonts w:ascii="Times New Roman" w:eastAsia="Times New Roman" w:hAnsi="Times New Roman" w:cs="Times New Roman"/>
          <w:color w:val="FF0000"/>
          <w:sz w:val="28"/>
          <w:szCs w:val="28"/>
        </w:rPr>
        <w:t>]</w:t>
      </w:r>
      <w:r w:rsidRPr="00643BDD">
        <w:rPr>
          <w:rFonts w:ascii="Times New Roman" w:eastAsia="Times New Roman" w:hAnsi="Times New Roman" w:cs="Times New Roman"/>
          <w:color w:val="FF0000"/>
          <w:sz w:val="28"/>
          <w:szCs w:val="28"/>
        </w:rPr>
        <w:t>.</w:t>
      </w:r>
      <w:r w:rsidRPr="00643BDD">
        <w:rPr>
          <w:rFonts w:ascii="Times New Roman" w:eastAsia="Times New Roman" w:hAnsi="Times New Roman" w:cs="Times New Roman"/>
          <w:sz w:val="28"/>
          <w:szCs w:val="28"/>
        </w:rPr>
        <w:t xml:space="preserve"> Еще одной целью было выявить, как родители оценивают состояния ребенка. Повозрастному контингенту участвовали в основном родители детей в возрасте 6 лет 23,7% и 7 лет 20,8%. Наименьшее количество наблюдается в возрасте 11 - 15 лет 5,4%. Родителей детей мужского пола составило 46,1% и женского 53,9%</w:t>
      </w:r>
      <w:r w:rsidR="00E079F5" w:rsidRPr="00643BDD">
        <w:rPr>
          <w:rFonts w:ascii="Times New Roman" w:eastAsia="Times New Roman" w:hAnsi="Times New Roman" w:cs="Times New Roman"/>
          <w:sz w:val="28"/>
          <w:szCs w:val="28"/>
        </w:rPr>
        <w:t>.</w:t>
      </w:r>
      <w:r w:rsidR="003C78A3">
        <w:rPr>
          <w:rFonts w:ascii="Times New Roman" w:eastAsia="Times New Roman" w:hAnsi="Times New Roman" w:cs="Times New Roman"/>
          <w:sz w:val="28"/>
          <w:szCs w:val="28"/>
        </w:rPr>
        <w:t xml:space="preserve"> </w:t>
      </w:r>
      <w:r w:rsidR="00E079F5" w:rsidRPr="00643BDD">
        <w:rPr>
          <w:rFonts w:ascii="Times New Roman" w:eastAsia="Times New Roman" w:hAnsi="Times New Roman" w:cs="Times New Roman"/>
          <w:sz w:val="28"/>
          <w:szCs w:val="28"/>
        </w:rPr>
        <w:t>По региональным данным большее количество участвовали респонденты из ЮКО 28,2%, Алматинской области 11,4%, Мангистауской области 9,1%, а также наименьшее количество г.Астана 1,3%, Карага</w:t>
      </w:r>
      <w:r w:rsidR="00643BDD" w:rsidRPr="00643BDD">
        <w:rPr>
          <w:rFonts w:ascii="Times New Roman" w:eastAsia="Times New Roman" w:hAnsi="Times New Roman" w:cs="Times New Roman"/>
          <w:sz w:val="28"/>
          <w:szCs w:val="28"/>
        </w:rPr>
        <w:t>ндинская область 1,9%</w:t>
      </w:r>
      <w:r w:rsidR="004D4B4A">
        <w:rPr>
          <w:rFonts w:ascii="Times New Roman" w:eastAsia="Times New Roman" w:hAnsi="Times New Roman" w:cs="Times New Roman"/>
          <w:sz w:val="28"/>
          <w:szCs w:val="28"/>
        </w:rPr>
        <w:t>.</w:t>
      </w:r>
      <w:r w:rsidR="003C78A3">
        <w:rPr>
          <w:rFonts w:ascii="Times New Roman" w:eastAsia="Times New Roman" w:hAnsi="Times New Roman" w:cs="Times New Roman"/>
          <w:sz w:val="28"/>
          <w:szCs w:val="28"/>
        </w:rPr>
        <w:t xml:space="preserve"> </w:t>
      </w:r>
      <w:r w:rsidR="00E079F5" w:rsidRPr="00643BDD">
        <w:rPr>
          <w:rFonts w:ascii="Times New Roman" w:eastAsia="Times New Roman" w:hAnsi="Times New Roman" w:cs="Times New Roman"/>
          <w:sz w:val="28"/>
          <w:szCs w:val="28"/>
        </w:rPr>
        <w:t>Нами выявлено, что случаи с нарушением слуха приобретенных составил 48,0%, врожденных 34,0% и неизвестно причина у 18,0% респондентов. Врожденная этиология высокий показатель наблюдается в Акмолинской области 75%, СКО, Карагандинская область, Астана, Косганайская область 50% и наименьший выявлено в Мангистауской области 10,7%. Приобретенная этиология наибольшее количество ЗКО 62,5%, Алматы 63,6%, Кызылординская область 60% (Р &lt;0.039). Почти в каждом регионе наблюдается случаи, когда не смогли установить этиологию заболевания, но тем менее не выявлено таких случаев в г. Астана и Алматы, ЗКО и</w:t>
      </w:r>
      <w:r w:rsidR="004D4B4A">
        <w:rPr>
          <w:rFonts w:ascii="Times New Roman" w:eastAsia="Times New Roman" w:hAnsi="Times New Roman" w:cs="Times New Roman"/>
          <w:sz w:val="28"/>
          <w:szCs w:val="28"/>
        </w:rPr>
        <w:t xml:space="preserve"> Акмолинской области</w:t>
      </w:r>
      <w:r w:rsidR="00643BDD" w:rsidRPr="00643BDD">
        <w:rPr>
          <w:rFonts w:ascii="Times New Roman" w:eastAsia="Times New Roman" w:hAnsi="Times New Roman" w:cs="Times New Roman"/>
          <w:sz w:val="28"/>
          <w:szCs w:val="28"/>
        </w:rPr>
        <w:t>.</w:t>
      </w:r>
      <w:r w:rsidR="004D4B4A">
        <w:rPr>
          <w:rFonts w:ascii="Times New Roman" w:eastAsia="Times New Roman" w:hAnsi="Times New Roman" w:cs="Times New Roman"/>
          <w:sz w:val="28"/>
          <w:szCs w:val="28"/>
        </w:rPr>
        <w:t xml:space="preserve"> </w:t>
      </w:r>
      <w:r w:rsidR="00E079F5" w:rsidRPr="00643BDD">
        <w:rPr>
          <w:rFonts w:ascii="Times New Roman" w:eastAsia="Times New Roman" w:hAnsi="Times New Roman" w:cs="Times New Roman"/>
          <w:sz w:val="28"/>
          <w:szCs w:val="28"/>
        </w:rPr>
        <w:t>На вопрос удовлетворены ли Вы доступностью врачей-специалистов медицинской организации (поликлиники) выявлено, что 59,8% респондентов удовлетворены полностью, либо больше да чем нет. Доля лиц больше нег, чем да составил16,7% и 23,5% ли не удовлетворены, либо затрудняются ответить на данный вопрос. В контексте регионов нами выявлено затрудняются ответить либо не удовлетворены наибольшее количество в г.Алматы 45,4%, Алматинской и Атыра</w:t>
      </w:r>
      <w:r w:rsidR="00CA4968" w:rsidRPr="00643BDD">
        <w:rPr>
          <w:rFonts w:ascii="Times New Roman" w:eastAsia="Times New Roman" w:hAnsi="Times New Roman" w:cs="Times New Roman"/>
          <w:sz w:val="28"/>
          <w:szCs w:val="28"/>
        </w:rPr>
        <w:t xml:space="preserve">уской областях 40,0% </w:t>
      </w:r>
    </w:p>
    <w:p w:rsidR="00643BDD" w:rsidRPr="00643BDD" w:rsidRDefault="00E079F5" w:rsidP="00942AAD">
      <w:pPr>
        <w:widowControl w:val="0"/>
        <w:spacing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полностью удовлетворены по данным РК 80,4%, скорее да чем нет 18,0%, лишь 0,7% скорее нет, чем да и 1,0% неудовлетворены в целом. Скорее нег, чем да отмечается наибольшее количество в ВКО и не удовле</w:t>
      </w:r>
      <w:r w:rsidR="003C78A3">
        <w:rPr>
          <w:rFonts w:ascii="Times New Roman" w:eastAsia="Times New Roman" w:hAnsi="Times New Roman" w:cs="Times New Roman"/>
          <w:sz w:val="28"/>
          <w:szCs w:val="28"/>
        </w:rPr>
        <w:t>т</w:t>
      </w:r>
      <w:r w:rsidRPr="00643BDD">
        <w:rPr>
          <w:rFonts w:ascii="Times New Roman" w:eastAsia="Times New Roman" w:hAnsi="Times New Roman" w:cs="Times New Roman"/>
          <w:sz w:val="28"/>
          <w:szCs w:val="28"/>
        </w:rPr>
        <w:t>воренность выявлено в г. Алматы регион</w:t>
      </w:r>
      <w:r w:rsidR="00AB0B3C" w:rsidRPr="00643BDD">
        <w:rPr>
          <w:rFonts w:ascii="Times New Roman" w:eastAsia="Times New Roman" w:hAnsi="Times New Roman" w:cs="Times New Roman"/>
          <w:sz w:val="28"/>
          <w:szCs w:val="28"/>
        </w:rPr>
        <w:t xml:space="preserve">е 9,1% (Р &lt;0.07 ДИ (0,48- ОД 08). </w:t>
      </w:r>
      <w:r w:rsidR="00643BDD" w:rsidRPr="00643BDD">
        <w:rPr>
          <w:rFonts w:ascii="Times New Roman" w:eastAsia="Times New Roman" w:hAnsi="Times New Roman" w:cs="Times New Roman"/>
          <w:sz w:val="28"/>
          <w:szCs w:val="28"/>
        </w:rPr>
        <w:t xml:space="preserve">Информацию об уходе за ребенком с наличием КИ получают у сурдопедагога 58,9%, у ЛОР врача по месту жительства 36,9% и участковой службы 4,2%. В период </w:t>
      </w:r>
      <w:r w:rsidR="00643BDD" w:rsidRPr="00643BDD">
        <w:rPr>
          <w:rFonts w:ascii="Times New Roman" w:eastAsia="Times New Roman" w:hAnsi="Times New Roman" w:cs="Times New Roman"/>
          <w:sz w:val="28"/>
          <w:szCs w:val="28"/>
        </w:rPr>
        <w:lastRenderedPageBreak/>
        <w:t>реабилитации сурдопедагоги работают с детьми с кохлеарной имплантации и частое взаимодействие бывает на данном уровне. Однако отмечается отсутствие работы участковой службы по уходу за ребёнком с КИ в Павлодарской, Мангистауской, Акмолинской и Актюбинской, Карагандинской, ВКО, ЗКО, Жамбылской и Кызылординской областях, что свидетельствует и неактивности участка в работе с прикрепленным населением. Участковая служба должна проводить мониторинг и знать особенности работы с детьми, так как данный пункт является показателем их работы. С целью улучшение работы участковая служба также должна проводить специальные занятия по уходу за детьми совместно с ЛОР специалистами и сурдопедагогами, тем самым укрепляя межсекторальное сотрудничества и реализовывать политика государства</w:t>
      </w:r>
      <w:r w:rsidR="00942AAD">
        <w:rPr>
          <w:rFonts w:ascii="Times New Roman" w:eastAsia="Times New Roman" w:hAnsi="Times New Roman" w:cs="Times New Roman"/>
          <w:sz w:val="28"/>
          <w:szCs w:val="28"/>
        </w:rPr>
        <w:t>.</w:t>
      </w:r>
      <w:r w:rsidR="00643BDD" w:rsidRPr="00643BDD">
        <w:rPr>
          <w:rFonts w:ascii="Times New Roman" w:eastAsia="Times New Roman" w:hAnsi="Times New Roman" w:cs="Times New Roman"/>
          <w:sz w:val="28"/>
          <w:szCs w:val="28"/>
        </w:rPr>
        <w:t xml:space="preserve"> </w:t>
      </w:r>
    </w:p>
    <w:p w:rsidR="00643BDD" w:rsidRPr="00643BDD" w:rsidRDefault="00643BDD" w:rsidP="00643BDD">
      <w:pPr>
        <w:widowControl w:val="0"/>
        <w:spacing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После оперативного вмешательства по КИ респонденты в основном наблюдаются у ЛОР врача по месту прикрепления 29,1%, сурдопедагога по месту прикрепления 6,9%, у врачей, где были прооперированы 30,1%, у частного ЛОР врача 9,8%, у частного сурдопедагога 24,2%. Тем самым нами определено, что основная масса респондентов на наблюдается у ЛОР врача по месту жительства, что свидетельствует о низком мониторинге детей с КИ на уровне первичного звена. 34% родителей (Р &lt;0.05 ДИ (0.915-0.361), у которых дети после кохлеарной имплантации наблюдаются на платной основе, хотя все услуги включены в ГОБМП. Данный факт может свидетельствовать о недостаточной доступности медицинской помощи, или неполном осведомленности пациентов о гос</w:t>
      </w:r>
      <w:r>
        <w:rPr>
          <w:rFonts w:ascii="Times New Roman" w:eastAsia="Times New Roman" w:hAnsi="Times New Roman" w:cs="Times New Roman"/>
          <w:sz w:val="28"/>
          <w:szCs w:val="28"/>
        </w:rPr>
        <w:t>ударственных услугах.</w:t>
      </w:r>
    </w:p>
    <w:p w:rsidR="009A69B5" w:rsidRDefault="00643BDD" w:rsidP="00643BDD">
      <w:pPr>
        <w:widowControl w:val="0"/>
        <w:spacing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Обращаемость респондентов услугам здравоохранения по данному заболеванию 8,8% респондентов проходят настройку слухового аппарата 1-2 раза в год, 1,0% 1-3 раза в год, 41,8% 2-4- раза в год, 28.4% 4-6- раза в год, 9,2% 6-8 раз в год и 10,8% больше 8 раз в год Р &lt;0.05 ДИ (1.070 -0.286) И</w:t>
      </w:r>
      <w:r>
        <w:rPr>
          <w:rFonts w:ascii="Times New Roman" w:eastAsia="Times New Roman" w:hAnsi="Times New Roman" w:cs="Times New Roman"/>
          <w:sz w:val="28"/>
          <w:szCs w:val="28"/>
        </w:rPr>
        <w:t xml:space="preserve"> </w:t>
      </w:r>
      <w:r w:rsidRPr="00643BDD">
        <w:rPr>
          <w:rFonts w:ascii="Times New Roman" w:eastAsia="Times New Roman" w:hAnsi="Times New Roman" w:cs="Times New Roman"/>
          <w:sz w:val="28"/>
          <w:szCs w:val="28"/>
        </w:rPr>
        <w:t>99,7% отметили, что настройку проходят в г.Алматы. Данный факт свидетельствует, что есть потребность в обучении ЛОР врачей проводить настройку у себя в регионе, так как поездка в Алматы может быть затруднителен и недоступным для респондентов</w:t>
      </w:r>
      <w:r>
        <w:rPr>
          <w:rFonts w:ascii="Times New Roman" w:eastAsia="Times New Roman" w:hAnsi="Times New Roman" w:cs="Times New Roman"/>
          <w:sz w:val="28"/>
          <w:szCs w:val="28"/>
        </w:rPr>
        <w:t>.</w:t>
      </w:r>
      <w:r w:rsidRPr="00643BDD">
        <w:rPr>
          <w:rFonts w:ascii="Times New Roman" w:eastAsia="Times New Roman" w:hAnsi="Times New Roman" w:cs="Times New Roman"/>
          <w:sz w:val="24"/>
          <w:szCs w:val="24"/>
        </w:rPr>
        <w:t xml:space="preserve"> </w:t>
      </w:r>
      <w:r w:rsidRPr="00643BDD">
        <w:rPr>
          <w:rFonts w:ascii="Times New Roman" w:eastAsia="Times New Roman" w:hAnsi="Times New Roman" w:cs="Times New Roman"/>
          <w:sz w:val="28"/>
          <w:szCs w:val="28"/>
        </w:rPr>
        <w:t>Частота обращений родителей за настройкой кохлеарного импланта</w:t>
      </w:r>
      <w:r w:rsidR="008208B0">
        <w:rPr>
          <w:rFonts w:ascii="Times New Roman" w:eastAsia="Times New Roman" w:hAnsi="Times New Roman" w:cs="Times New Roman"/>
          <w:sz w:val="28"/>
          <w:szCs w:val="28"/>
        </w:rPr>
        <w:t>.</w:t>
      </w:r>
      <w:r w:rsidRPr="00643BDD">
        <w:rPr>
          <w:rFonts w:ascii="Times New Roman" w:eastAsia="Times New Roman" w:hAnsi="Times New Roman" w:cs="Times New Roman"/>
          <w:sz w:val="28"/>
          <w:szCs w:val="28"/>
        </w:rPr>
        <w:t xml:space="preserve"> В стандартной образовательной школе учатся 7,2% и стандартном детском саду 40,5% детей участвовавших в респонденте родителей, 21,2% отметили, что дети получают образование в специализированной школе, а также 31,0% отметили другое, но не уточнив, где именно</w:t>
      </w:r>
      <w:r w:rsidR="009A69B5">
        <w:rPr>
          <w:rFonts w:ascii="Times New Roman" w:eastAsia="Times New Roman" w:hAnsi="Times New Roman" w:cs="Times New Roman"/>
          <w:sz w:val="28"/>
          <w:szCs w:val="28"/>
        </w:rPr>
        <w:t>.</w:t>
      </w:r>
      <w:r w:rsidR="008208B0">
        <w:rPr>
          <w:rFonts w:ascii="Times New Roman" w:eastAsia="Times New Roman" w:hAnsi="Times New Roman" w:cs="Times New Roman"/>
          <w:sz w:val="28"/>
          <w:szCs w:val="28"/>
        </w:rPr>
        <w:t xml:space="preserve"> </w:t>
      </w:r>
      <w:r w:rsidRPr="00643BDD">
        <w:rPr>
          <w:rFonts w:ascii="Times New Roman" w:eastAsia="Times New Roman" w:hAnsi="Times New Roman" w:cs="Times New Roman"/>
          <w:sz w:val="28"/>
          <w:szCs w:val="28"/>
        </w:rPr>
        <w:t>Показатели посещаемости стандартной школы наблюдается в регионах 16 с показателем 18,2%, 5 с показателем 25%, 3 - 16,7% и 1 -11,4% Р &lt;0.01 ДИ (0.327-0.744).</w:t>
      </w:r>
      <w:r w:rsidRPr="00643BDD">
        <w:rPr>
          <w:rFonts w:ascii="Times New Roman" w:eastAsia="Times New Roman" w:hAnsi="Times New Roman" w:cs="Times New Roman"/>
        </w:rPr>
        <w:t xml:space="preserve"> </w:t>
      </w:r>
      <w:r w:rsidRPr="00643BDD">
        <w:rPr>
          <w:rFonts w:ascii="Times New Roman" w:eastAsia="Times New Roman" w:hAnsi="Times New Roman" w:cs="Times New Roman"/>
          <w:sz w:val="28"/>
          <w:szCs w:val="28"/>
        </w:rPr>
        <w:t xml:space="preserve">Состояние ребенка хорошим оценили 54,9% респондентов, 39,9% отметили, что дети не всегда четко слышат, 5,2%, что дети не слышат. Отсутствие слуха отмечают в г.Алматы 18,2%, в 8 регионе 10,0%, Акмолинской области и г.Астана регионе - 25%, Алматинской области 11,4%. Для анализа качества жизни детей после кохлеарной имплантации нами проведен опрос среди 167 респондентов, родителей детей. Опрос проводился до и после оперативного вмешательства. Среднее значение качество жизни детей с нарушением слуха до оперативного вмешательства составил 0,629 </w:t>
      </w:r>
      <w:r w:rsidRPr="00643BDD">
        <w:rPr>
          <w:rFonts w:ascii="Times New Roman" w:eastAsia="Times New Roman" w:hAnsi="Times New Roman" w:cs="Times New Roman"/>
          <w:sz w:val="28"/>
          <w:szCs w:val="28"/>
          <w:lang w:eastAsia="en-US" w:bidi="en-US"/>
        </w:rPr>
        <w:t>(</w:t>
      </w:r>
      <w:r w:rsidRPr="00643BDD">
        <w:rPr>
          <w:rFonts w:ascii="Times New Roman" w:eastAsia="Times New Roman" w:hAnsi="Times New Roman" w:cs="Times New Roman"/>
          <w:sz w:val="28"/>
          <w:szCs w:val="28"/>
          <w:lang w:val="en-US" w:eastAsia="en-US" w:bidi="en-US"/>
        </w:rPr>
        <w:t>Min</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 xml:space="preserve">0,05- Мах 0,88. </w:t>
      </w:r>
      <w:r w:rsidRPr="00643BDD">
        <w:rPr>
          <w:rFonts w:ascii="Times New Roman" w:eastAsia="Times New Roman" w:hAnsi="Times New Roman" w:cs="Times New Roman"/>
          <w:sz w:val="28"/>
          <w:szCs w:val="28"/>
          <w:lang w:val="en-US" w:eastAsia="en-US" w:bidi="en-US"/>
        </w:rPr>
        <w:lastRenderedPageBreak/>
        <w:t>Std</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lang w:val="en-US" w:eastAsia="en-US" w:bidi="en-US"/>
        </w:rPr>
        <w:t>Dev</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 xml:space="preserve">0,154). 90% дисперсия составил 0,23 (0,76-0,883), 95% </w:t>
      </w:r>
      <w:r w:rsidRPr="00643BDD">
        <w:rPr>
          <w:rFonts w:ascii="Times New Roman" w:eastAsia="Times New Roman" w:hAnsi="Times New Roman" w:cs="Times New Roman"/>
          <w:sz w:val="28"/>
          <w:szCs w:val="28"/>
          <w:lang w:val="en-US" w:eastAsia="en-US" w:bidi="en-US"/>
        </w:rPr>
        <w:t>Skewness</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 xml:space="preserve">1,65 (0,814 -0,883), 99% </w:t>
      </w:r>
      <w:r w:rsidRPr="00643BDD">
        <w:rPr>
          <w:rFonts w:ascii="Times New Roman" w:eastAsia="Times New Roman" w:hAnsi="Times New Roman" w:cs="Times New Roman"/>
          <w:sz w:val="28"/>
          <w:szCs w:val="28"/>
          <w:lang w:val="en-US" w:eastAsia="en-US" w:bidi="en-US"/>
        </w:rPr>
        <w:t>Kurtosis</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6.14 (0,883 -0,883). 25% перцентиль составил 0,587 и 75% перцентиль 0,727.</w:t>
      </w:r>
      <w:r w:rsidR="008208B0">
        <w:rPr>
          <w:rFonts w:ascii="Times New Roman" w:eastAsia="Times New Roman" w:hAnsi="Times New Roman" w:cs="Times New Roman"/>
          <w:sz w:val="28"/>
          <w:szCs w:val="28"/>
        </w:rPr>
        <w:t xml:space="preserve"> </w:t>
      </w:r>
      <w:r w:rsidRPr="00643BDD">
        <w:rPr>
          <w:rFonts w:ascii="Times New Roman" w:eastAsia="Times New Roman" w:hAnsi="Times New Roman" w:cs="Times New Roman"/>
          <w:sz w:val="28"/>
          <w:szCs w:val="28"/>
        </w:rPr>
        <w:t xml:space="preserve">Анализ качество жизни детей после оперативного вмешательства по КИ показал, что среднее значение качество жизни детей составил 0,82 </w:t>
      </w:r>
      <w:r w:rsidRPr="00643BDD">
        <w:rPr>
          <w:rFonts w:ascii="Times New Roman" w:eastAsia="Times New Roman" w:hAnsi="Times New Roman" w:cs="Times New Roman"/>
          <w:sz w:val="28"/>
          <w:szCs w:val="28"/>
          <w:lang w:eastAsia="en-US" w:bidi="en-US"/>
        </w:rPr>
        <w:t>(</w:t>
      </w:r>
      <w:r w:rsidRPr="00643BDD">
        <w:rPr>
          <w:rFonts w:ascii="Times New Roman" w:eastAsia="Times New Roman" w:hAnsi="Times New Roman" w:cs="Times New Roman"/>
          <w:sz w:val="28"/>
          <w:szCs w:val="28"/>
          <w:lang w:val="en-US" w:eastAsia="en-US" w:bidi="en-US"/>
        </w:rPr>
        <w:t>Min</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0,62- Мах 1,0, Ст.отк. 0,73). 90% дисперсия составил 0,05 (0,88-1,0). 25% перцентиль составил 0,67 и 75% перцентиль 0,85</w:t>
      </w:r>
      <w:r w:rsidRPr="00643BDD">
        <w:rPr>
          <w:rFonts w:ascii="Times New Roman" w:eastAsia="Times New Roman" w:hAnsi="Times New Roman" w:cs="Times New Roman"/>
          <w:sz w:val="24"/>
          <w:szCs w:val="24"/>
        </w:rPr>
        <w:t xml:space="preserve"> </w:t>
      </w:r>
      <w:r w:rsidRPr="00643BDD">
        <w:rPr>
          <w:rFonts w:ascii="Times New Roman" w:eastAsia="Times New Roman" w:hAnsi="Times New Roman" w:cs="Times New Roman"/>
          <w:sz w:val="28"/>
          <w:szCs w:val="28"/>
        </w:rPr>
        <w:t xml:space="preserve">диапазон распространённости результатов респондентов для обоих групп составил 15. У мужчин 25-ый перцентиль на уровне 75, и 75 перцентиль на уровне 80, тогда как у женщин показатели ниже в пределах 25-ый перцентиль 74 и 75-ый перцентиль на уровне 79. При этом медиана у обоих сравниваемых групп равна 78. Самый низкий показатель респонденты отметили в обоих группах 70, и максимальный 85 по шкале </w:t>
      </w:r>
      <w:r w:rsidRPr="00643BDD">
        <w:rPr>
          <w:rFonts w:ascii="Times New Roman" w:eastAsia="Times New Roman" w:hAnsi="Times New Roman" w:cs="Times New Roman"/>
          <w:sz w:val="28"/>
          <w:szCs w:val="28"/>
          <w:lang w:val="en-US" w:eastAsia="en-US" w:bidi="en-US"/>
        </w:rPr>
        <w:t>VAS</w:t>
      </w:r>
      <w:r w:rsidRPr="00643BDD">
        <w:rPr>
          <w:rFonts w:ascii="Times New Roman" w:eastAsia="Times New Roman" w:hAnsi="Times New Roman" w:cs="Times New Roman"/>
          <w:sz w:val="28"/>
          <w:szCs w:val="28"/>
          <w:lang w:eastAsia="en-US" w:bidi="en-US"/>
        </w:rPr>
        <w:t>.</w:t>
      </w:r>
      <w:r w:rsidRPr="00643BDD">
        <w:rPr>
          <w:rFonts w:ascii="Times New Roman" w:eastAsia="Times New Roman" w:hAnsi="Times New Roman" w:cs="Times New Roman"/>
          <w:sz w:val="28"/>
          <w:szCs w:val="28"/>
        </w:rPr>
        <w:t xml:space="preserve"> родителей респондентов улучшения показателя шкала </w:t>
      </w:r>
      <w:r w:rsidRPr="00643BDD">
        <w:rPr>
          <w:rFonts w:ascii="Times New Roman" w:eastAsia="Times New Roman" w:hAnsi="Times New Roman" w:cs="Times New Roman"/>
          <w:sz w:val="28"/>
          <w:szCs w:val="28"/>
          <w:lang w:val="en-US" w:eastAsia="en-US" w:bidi="en-US"/>
        </w:rPr>
        <w:t>VAS</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для обоих сравниваемых групп. В обоих группах распределение вероятностей находиться в пределах 80 и 95, диапазон распространённости результатов респондентов для обоих групп составил 15. Также в обоих группах наблюдается одинаковый диапазон верхнего квартиля в пределах 90 и нижнего квартиля в пределах 85. Однако медиана у мужского пола чуть выше и составил 88, у женского пола 87. У женского пола наблюдается два выброса в предела</w:t>
      </w:r>
      <w:r w:rsidR="00942AAD">
        <w:rPr>
          <w:rFonts w:ascii="Times New Roman" w:eastAsia="Times New Roman" w:hAnsi="Times New Roman" w:cs="Times New Roman"/>
          <w:sz w:val="28"/>
          <w:szCs w:val="28"/>
        </w:rPr>
        <w:t>х показателя 99 и 100</w:t>
      </w:r>
      <w:r w:rsidRPr="00643BDD">
        <w:rPr>
          <w:rFonts w:ascii="Times New Roman" w:eastAsia="Times New Roman" w:hAnsi="Times New Roman" w:cs="Times New Roman"/>
          <w:sz w:val="28"/>
          <w:szCs w:val="28"/>
        </w:rPr>
        <w:t xml:space="preserve">. По результатам исследования мы наблюдаем улучшение показатели качество жизни детей с кохлеарной имплантацией по шкале </w:t>
      </w:r>
      <w:r w:rsidRPr="00643BDD">
        <w:rPr>
          <w:rFonts w:ascii="Times New Roman" w:eastAsia="Times New Roman" w:hAnsi="Times New Roman" w:cs="Times New Roman"/>
          <w:sz w:val="28"/>
          <w:szCs w:val="28"/>
          <w:lang w:val="en-US" w:eastAsia="en-US" w:bidi="en-US"/>
        </w:rPr>
        <w:t>VAS</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 xml:space="preserve">у мужского пола на 10 шкал, при этом у женского пола показатель эффективности превалирует в сравнении с мужским полом и улучшение шкалы </w:t>
      </w:r>
      <w:r w:rsidRPr="00643BDD">
        <w:rPr>
          <w:rFonts w:ascii="Times New Roman" w:eastAsia="Times New Roman" w:hAnsi="Times New Roman" w:cs="Times New Roman"/>
          <w:sz w:val="28"/>
          <w:szCs w:val="28"/>
          <w:lang w:val="en-US" w:eastAsia="en-US" w:bidi="en-US"/>
        </w:rPr>
        <w:t>VAS</w:t>
      </w:r>
      <w:r w:rsidRPr="00643BDD">
        <w:rPr>
          <w:rFonts w:ascii="Times New Roman" w:eastAsia="Times New Roman" w:hAnsi="Times New Roman" w:cs="Times New Roman"/>
          <w:sz w:val="28"/>
          <w:szCs w:val="28"/>
          <w:lang w:eastAsia="en-US" w:bidi="en-US"/>
        </w:rPr>
        <w:t xml:space="preserve"> </w:t>
      </w:r>
      <w:r w:rsidRPr="00643BDD">
        <w:rPr>
          <w:rFonts w:ascii="Times New Roman" w:eastAsia="Times New Roman" w:hAnsi="Times New Roman" w:cs="Times New Roman"/>
          <w:sz w:val="28"/>
          <w:szCs w:val="28"/>
        </w:rPr>
        <w:t>наблюдается от 74 до 85 по нижней и 77 до 90 по верхнему квар</w:t>
      </w:r>
      <w:r w:rsidR="00942AAD">
        <w:rPr>
          <w:rFonts w:ascii="Times New Roman" w:eastAsia="Times New Roman" w:hAnsi="Times New Roman" w:cs="Times New Roman"/>
          <w:sz w:val="28"/>
          <w:szCs w:val="28"/>
        </w:rPr>
        <w:t>тилю</w:t>
      </w:r>
      <w:r w:rsidRPr="00643BDD">
        <w:rPr>
          <w:rFonts w:ascii="Times New Roman" w:eastAsia="Times New Roman" w:hAnsi="Times New Roman" w:cs="Times New Roman"/>
          <w:sz w:val="28"/>
          <w:szCs w:val="28"/>
        </w:rPr>
        <w:t>.</w:t>
      </w:r>
      <w:r w:rsidR="00225BBA">
        <w:rPr>
          <w:rFonts w:ascii="Times New Roman" w:eastAsia="Times New Roman" w:hAnsi="Times New Roman" w:cs="Times New Roman"/>
          <w:sz w:val="28"/>
          <w:szCs w:val="28"/>
        </w:rPr>
        <w:t xml:space="preserve"> </w:t>
      </w:r>
      <w:r w:rsidRPr="00643BDD">
        <w:rPr>
          <w:rFonts w:ascii="Times New Roman" w:eastAsia="Times New Roman" w:hAnsi="Times New Roman" w:cs="Times New Roman"/>
          <w:sz w:val="28"/>
          <w:szCs w:val="28"/>
        </w:rPr>
        <w:t>Минимальное значение для мужского пола мы видим, по нашей выборке индекс составил 0,55, нижний квартиль - 25 % нашей выборки показало результат 0,65, при этом медиана на уровне 0,67, верхний квартиль - 25 % показали результаты 0,72. При этом в целом распределение вероятностей у мужского пола составило от 0,5 до 0,9. Также наблюдается выбросы, который показали очень далекие результаты от общей выборки. Выбросы распределены на уровне 0,1 до 0,4. Количество выбросов больше у мужского пола в сравнении с женским, где наблюдается лишь два выброса в пределах 0,2 и 0,1. При этом распределение вероятностей у женского пола варьируется в пределах 0,23 до 0,9, диапазон распространённости результатов респондентов для женского пола составил 0,23. У женского пола 25-ый перцентиль на уровне 0,5, и 75 перцентиль на уровне 0,7, при этом медиана равна 0,62.</w:t>
      </w:r>
    </w:p>
    <w:p w:rsidR="009A69B5" w:rsidRPr="00643BDD" w:rsidRDefault="009A69B5" w:rsidP="009A69B5">
      <w:pPr>
        <w:widowControl w:val="0"/>
        <w:spacing w:before="86" w:after="0" w:line="240" w:lineRule="auto"/>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Распределение вариации в обоих изучаемых группах составил одинаковый показатель в пределах 0,71 по 0,89, при этом 25% перцентиль для мужского пола составил 0,79, для женского пола 0,8, при этом 75% перцентиль равна в обоих группах 0,85. В обоих группах наблюдается выбросы, в женском поле выбросов два в показателе 0,69 и 1,0, у мужского пола выбросов чуть больше в показателе 1 и ниже 0,7.</w:t>
      </w:r>
    </w:p>
    <w:p w:rsidR="009A69B5" w:rsidRPr="00643BDD" w:rsidRDefault="009A69B5" w:rsidP="009A69B5">
      <w:pPr>
        <w:widowControl w:val="0"/>
        <w:spacing w:after="0" w:line="240" w:lineRule="auto"/>
        <w:ind w:firstLine="420"/>
        <w:contextualSpacing/>
        <w:jc w:val="both"/>
        <w:rPr>
          <w:rFonts w:ascii="Times New Roman" w:eastAsia="Times New Roman" w:hAnsi="Times New Roman" w:cs="Times New Roman"/>
          <w:sz w:val="28"/>
          <w:szCs w:val="28"/>
        </w:rPr>
      </w:pPr>
      <w:r w:rsidRPr="00643BDD">
        <w:rPr>
          <w:rFonts w:ascii="Times New Roman" w:eastAsia="Times New Roman" w:hAnsi="Times New Roman" w:cs="Times New Roman"/>
          <w:sz w:val="28"/>
          <w:szCs w:val="28"/>
        </w:rPr>
        <w:t xml:space="preserve">При сравнении оценки качества жизни респондентов до и после кохлеарной имплантации наблюдается улучшение результатов в обоих группах. Заметное улучшение выявлено среди женского пола, где нижний квартиль улучшился от </w:t>
      </w:r>
      <w:r w:rsidRPr="00643BDD">
        <w:rPr>
          <w:rFonts w:ascii="Times New Roman" w:eastAsia="Times New Roman" w:hAnsi="Times New Roman" w:cs="Times New Roman"/>
          <w:sz w:val="28"/>
          <w:szCs w:val="28"/>
        </w:rPr>
        <w:lastRenderedPageBreak/>
        <w:t>показателя 0,3 до 0,72 и верхний квартиль от 0,7 до 0,85. При этом изменения в медиане составил в разнице от 0,62 до 0,81. Среди мужского поло улучшения показателя выявлено нижний квартиль от 0,61 до 0,79, и верхний квартиль составил 0,66 до 0,85. Показатель медианы изменилось в пределах от 0,63 до 0,81.</w:t>
      </w:r>
    </w:p>
    <w:p w:rsidR="00A4008E" w:rsidRDefault="009A69B5" w:rsidP="009A69B5">
      <w:pPr>
        <w:widowControl w:val="0"/>
        <w:spacing w:after="0" w:line="240" w:lineRule="auto"/>
        <w:ind w:firstLine="420"/>
        <w:contextualSpacing/>
        <w:jc w:val="both"/>
        <w:rPr>
          <w:rFonts w:ascii="Times New Roman" w:eastAsia="Microsoft Sans Serif" w:hAnsi="Times New Roman" w:cs="Times New Roman"/>
          <w:color w:val="000000"/>
          <w:sz w:val="28"/>
          <w:szCs w:val="28"/>
          <w:lang w:bidi="ru-RU"/>
        </w:rPr>
      </w:pPr>
      <w:r w:rsidRPr="00643BDD">
        <w:rPr>
          <w:rFonts w:ascii="Times New Roman" w:eastAsia="Times New Roman" w:hAnsi="Times New Roman" w:cs="Times New Roman"/>
          <w:sz w:val="28"/>
          <w:szCs w:val="28"/>
        </w:rPr>
        <w:t>По пункту мобильности в сравнении до оперативного вмешательства, и после мы видим, что показатель отсутствие трудностей при ходьбе улучшилось с 44,91% до 77,25%. Также по пункту ухода за собой показатель отсутствие трудностей при одевании или купании улучшилось от 39,52% до 83,23%. Привычная повседневная деятельность дается без труда после оперативного вмешательства отметили 68,86%, в сравнении до операции 15,57%. По пункту боль и дискомфорт изменилось процентное соотношение в ответе отсутствия боли или дискомфорта между до операции и после от 41,92% до 68,86%. Тем не менее после оперативного вмешательства тревогу испытывают незначительную 23,95% респондентов, возможно это связано с неуверенностью родителей эффективности кохлеарной имплантации, что, следовательно, требует активную работу с родител</w:t>
      </w:r>
      <w:r>
        <w:rPr>
          <w:rFonts w:ascii="Times New Roman" w:eastAsia="Times New Roman" w:hAnsi="Times New Roman" w:cs="Times New Roman"/>
          <w:sz w:val="28"/>
          <w:szCs w:val="28"/>
        </w:rPr>
        <w:t>ями данной категорий пациентов.</w:t>
      </w:r>
      <w:r w:rsidR="0044751A" w:rsidRPr="0044751A">
        <w:rPr>
          <w:rFonts w:ascii="Times New Roman" w:eastAsia="Microsoft Sans Serif" w:hAnsi="Times New Roman" w:cs="Times New Roman"/>
          <w:color w:val="000000"/>
          <w:sz w:val="28"/>
          <w:szCs w:val="28"/>
          <w:lang w:bidi="ru-RU"/>
        </w:rPr>
        <w:t xml:space="preserve"> </w:t>
      </w:r>
    </w:p>
    <w:p w:rsidR="00A4008E" w:rsidRDefault="00A4008E" w:rsidP="009A69B5">
      <w:pPr>
        <w:widowControl w:val="0"/>
        <w:spacing w:after="0" w:line="240" w:lineRule="auto"/>
        <w:ind w:firstLine="420"/>
        <w:contextualSpacing/>
        <w:jc w:val="both"/>
        <w:rPr>
          <w:rFonts w:ascii="Times New Roman" w:eastAsia="Microsoft Sans Serif" w:hAnsi="Times New Roman" w:cs="Times New Roman"/>
          <w:color w:val="000000"/>
          <w:sz w:val="28"/>
          <w:szCs w:val="28"/>
          <w:lang w:bidi="ru-RU"/>
        </w:rPr>
      </w:pPr>
    </w:p>
    <w:p w:rsidR="009A69B5" w:rsidRDefault="0044751A" w:rsidP="00A4008E">
      <w:pPr>
        <w:widowControl w:val="0"/>
        <w:spacing w:after="0" w:line="240" w:lineRule="auto"/>
        <w:ind w:firstLine="420"/>
        <w:contextualSpacing/>
        <w:jc w:val="both"/>
        <w:rPr>
          <w:rFonts w:ascii="Times New Roman" w:eastAsia="Times New Roman" w:hAnsi="Times New Roman" w:cs="Times New Roman"/>
          <w:sz w:val="28"/>
          <w:szCs w:val="28"/>
        </w:rPr>
      </w:pPr>
      <w:r w:rsidRPr="004D4B4A">
        <w:rPr>
          <w:rFonts w:ascii="Times New Roman" w:eastAsia="Microsoft Sans Serif" w:hAnsi="Times New Roman" w:cs="Times New Roman"/>
          <w:color w:val="000000"/>
          <w:sz w:val="28"/>
          <w:szCs w:val="28"/>
          <w:lang w:bidi="ru-RU"/>
        </w:rPr>
        <w:t>Таблица 5. Распределение ответов респондентов по опросу качество жизни</w:t>
      </w:r>
    </w:p>
    <w:tbl>
      <w:tblPr>
        <w:tblpPr w:leftFromText="180" w:rightFromText="180" w:vertAnchor="text" w:horzAnchor="margin" w:tblpXSpec="right" w:tblpY="63"/>
        <w:tblW w:w="0" w:type="auto"/>
        <w:tblLayout w:type="fixed"/>
        <w:tblCellMar>
          <w:left w:w="10" w:type="dxa"/>
          <w:right w:w="10" w:type="dxa"/>
        </w:tblCellMar>
        <w:tblLook w:val="04A0" w:firstRow="1" w:lastRow="0" w:firstColumn="1" w:lastColumn="0" w:noHBand="0" w:noVBand="1"/>
      </w:tblPr>
      <w:tblGrid>
        <w:gridCol w:w="2262"/>
        <w:gridCol w:w="749"/>
        <w:gridCol w:w="854"/>
        <w:gridCol w:w="1173"/>
        <w:gridCol w:w="1006"/>
        <w:gridCol w:w="1089"/>
        <w:gridCol w:w="1005"/>
        <w:gridCol w:w="924"/>
      </w:tblGrid>
      <w:tr w:rsidR="00A4008E" w:rsidRPr="00E079F5" w:rsidTr="00A4008E">
        <w:trPr>
          <w:trHeight w:hRule="exact" w:val="280"/>
        </w:trPr>
        <w:tc>
          <w:tcPr>
            <w:tcW w:w="2262"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3782" w:type="dxa"/>
            <w:gridSpan w:val="4"/>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sz w:val="20"/>
                <w:szCs w:val="20"/>
              </w:rPr>
              <w:t>До операции</w:t>
            </w:r>
          </w:p>
        </w:tc>
        <w:tc>
          <w:tcPr>
            <w:tcW w:w="3018" w:type="dxa"/>
            <w:gridSpan w:val="3"/>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sz w:val="20"/>
                <w:szCs w:val="20"/>
              </w:rPr>
              <w:t>После операции</w:t>
            </w:r>
          </w:p>
        </w:tc>
      </w:tr>
      <w:tr w:rsidR="00A4008E" w:rsidRPr="00E079F5" w:rsidTr="00A4008E">
        <w:trPr>
          <w:trHeight w:hRule="exact" w:val="280"/>
        </w:trPr>
        <w:tc>
          <w:tcPr>
            <w:tcW w:w="2262"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Freq.</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Percent</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Cum.</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Frcq.</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Percent</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Cum.</w:t>
            </w:r>
          </w:p>
        </w:tc>
      </w:tr>
      <w:tr w:rsidR="00A4008E" w:rsidRPr="00E079F5" w:rsidTr="00A4008E">
        <w:trPr>
          <w:trHeight w:hRule="exact" w:val="256"/>
        </w:trPr>
        <w:tc>
          <w:tcPr>
            <w:tcW w:w="2262" w:type="dxa"/>
            <w:vMerge w:val="restart"/>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ahoma" w:eastAsia="Tahoma" w:hAnsi="Tahoma" w:cs="Tahoma"/>
                <w:color w:val="000000"/>
                <w:sz w:val="20"/>
                <w:szCs w:val="20"/>
                <w:shd w:val="clear" w:color="auto" w:fill="FFFFFF"/>
                <w:lang w:bidi="ru-RU"/>
              </w:rPr>
              <w:t>П</w:t>
            </w:r>
            <w:r w:rsidRPr="00E079F5">
              <w:rPr>
                <w:rFonts w:ascii="Times New Roman" w:eastAsia="Times New Roman" w:hAnsi="Times New Roman" w:cs="Times New Roman"/>
                <w:color w:val="000000"/>
                <w:sz w:val="20"/>
                <w:szCs w:val="20"/>
                <w:shd w:val="clear" w:color="auto" w:fill="FFFFFF"/>
                <w:lang w:bidi="ru-RU"/>
              </w:rPr>
              <w:t>одвижность</w:t>
            </w: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75</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44.91</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44.91</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129</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77.25</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77.25</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90</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53.89</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98.80</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38</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22.75</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center"/>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ahoma" w:eastAsia="Tahoma" w:hAnsi="Tahoma" w:cs="Tahoma"/>
                <w:color w:val="000000"/>
                <w:sz w:val="20"/>
                <w:szCs w:val="20"/>
                <w:shd w:val="clear" w:color="auto" w:fill="FFFFFF"/>
                <w:lang w:val="en-US" w:eastAsia="en-US" w:bidi="en-US"/>
              </w:rPr>
              <w:t>2</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1.20</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100.00</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r>
      <w:tr w:rsidR="00A4008E" w:rsidRPr="00E079F5" w:rsidTr="00A4008E">
        <w:trPr>
          <w:trHeight w:hRule="exact" w:val="264"/>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Total</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100.00</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48"/>
        </w:trPr>
        <w:tc>
          <w:tcPr>
            <w:tcW w:w="2262" w:type="dxa"/>
            <w:vMerge w:val="restart"/>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Уход та собой</w:t>
            </w: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ahoma" w:eastAsia="Tahoma" w:hAnsi="Tahoma" w:cs="Tahoma"/>
                <w:color w:val="000000"/>
                <w:sz w:val="20"/>
                <w:szCs w:val="20"/>
                <w:shd w:val="clear" w:color="auto" w:fill="FFFFFF"/>
                <w:lang w:val="en-US" w:eastAsia="en-US" w:bidi="en-US"/>
              </w:rPr>
              <w:t>66</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39.52</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39.52</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139</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83.23</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83,23</w:t>
            </w:r>
          </w:p>
        </w:tc>
      </w:tr>
      <w:tr w:rsidR="00A4008E" w:rsidRPr="00E079F5" w:rsidTr="00A4008E">
        <w:trPr>
          <w:trHeight w:hRule="exact" w:val="264"/>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ahoma" w:eastAsia="Tahoma" w:hAnsi="Tahoma" w:cs="Tahoma"/>
                <w:color w:val="000000"/>
                <w:sz w:val="20"/>
                <w:szCs w:val="20"/>
                <w:shd w:val="clear" w:color="auto" w:fill="FFFFFF"/>
                <w:lang w:bidi="ru-RU"/>
              </w:rPr>
              <w:t>2</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96</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57.49</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97.01</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28</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16.77</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2.99</w:t>
            </w:r>
          </w:p>
        </w:tc>
        <w:tc>
          <w:tcPr>
            <w:tcW w:w="1006"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Total</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64"/>
        </w:trPr>
        <w:tc>
          <w:tcPr>
            <w:tcW w:w="2262" w:type="dxa"/>
            <w:vMerge w:val="restart"/>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Привычная</w:t>
            </w:r>
          </w:p>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повседневная</w:t>
            </w:r>
          </w:p>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деятельность</w:t>
            </w: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26</w:t>
            </w:r>
          </w:p>
        </w:tc>
        <w:tc>
          <w:tcPr>
            <w:tcW w:w="1173" w:type="dxa"/>
            <w:tcBorders>
              <w:top w:val="single" w:sz="4" w:space="0" w:color="auto"/>
              <w:left w:val="single" w:sz="4" w:space="0" w:color="auto"/>
            </w:tcBorders>
            <w:shd w:val="clear" w:color="auto" w:fill="FFFFFF"/>
            <w:vAlign w:val="center"/>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15.57</w:t>
            </w:r>
          </w:p>
        </w:tc>
        <w:tc>
          <w:tcPr>
            <w:tcW w:w="1006" w:type="dxa"/>
            <w:tcBorders>
              <w:top w:val="single" w:sz="4" w:space="0" w:color="auto"/>
              <w:left w:val="single" w:sz="4" w:space="0" w:color="auto"/>
            </w:tcBorders>
            <w:shd w:val="clear" w:color="auto" w:fill="FFFFFF"/>
            <w:vAlign w:val="center"/>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15,57</w:t>
            </w:r>
          </w:p>
        </w:tc>
        <w:tc>
          <w:tcPr>
            <w:tcW w:w="1089" w:type="dxa"/>
            <w:tcBorders>
              <w:top w:val="single" w:sz="4" w:space="0" w:color="auto"/>
              <w:left w:val="single" w:sz="4" w:space="0" w:color="auto"/>
            </w:tcBorders>
            <w:shd w:val="clear" w:color="auto" w:fill="FFFFFF"/>
            <w:vAlign w:val="center"/>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115</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ahoma" w:eastAsia="Tahoma" w:hAnsi="Tahoma" w:cs="Tahoma"/>
                <w:color w:val="000000"/>
                <w:sz w:val="20"/>
                <w:szCs w:val="20"/>
                <w:shd w:val="clear" w:color="auto" w:fill="FFFFFF"/>
                <w:lang w:val="en-US" w:eastAsia="en-US" w:bidi="en-US"/>
              </w:rPr>
              <w:t>68.86</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68.86</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136</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81.44</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97.1</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52</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31.14</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2.99</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Total</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64"/>
        </w:trPr>
        <w:tc>
          <w:tcPr>
            <w:tcW w:w="2262" w:type="dxa"/>
            <w:vMerge w:val="restart"/>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Боль/дискомфорт</w:t>
            </w: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Candara" w:eastAsia="Candara" w:hAnsi="Candara" w:cs="Candara"/>
                <w:color w:val="000000"/>
                <w:spacing w:val="-20"/>
                <w:sz w:val="20"/>
                <w:szCs w:val="20"/>
                <w:shd w:val="clear" w:color="auto" w:fill="FFFFFF"/>
                <w:lang w:bidi="ru-RU"/>
              </w:rPr>
              <w:t>гг</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70</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41.92</w:t>
            </w:r>
          </w:p>
        </w:tc>
        <w:tc>
          <w:tcPr>
            <w:tcW w:w="1006"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41,92</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115</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68.86</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68.86</w:t>
            </w:r>
          </w:p>
        </w:tc>
      </w:tr>
      <w:tr w:rsidR="00A4008E" w:rsidRPr="00E079F5" w:rsidTr="00A4008E">
        <w:trPr>
          <w:trHeight w:hRule="exact" w:val="264"/>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93</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55.69</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97,6</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52</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31.14</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4</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2.40</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Total</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64"/>
        </w:trPr>
        <w:tc>
          <w:tcPr>
            <w:tcW w:w="2262" w:type="dxa"/>
            <w:vMerge w:val="restart"/>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Т ревога/депрессия</w:t>
            </w: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56</w:t>
            </w:r>
          </w:p>
        </w:tc>
        <w:tc>
          <w:tcPr>
            <w:tcW w:w="1173"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33.53</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0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33.53</w:t>
            </w:r>
          </w:p>
        </w:tc>
        <w:tc>
          <w:tcPr>
            <w:tcW w:w="108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8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 xml:space="preserve">127  </w:t>
            </w:r>
          </w:p>
        </w:tc>
        <w:tc>
          <w:tcPr>
            <w:tcW w:w="1005"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left="280"/>
              <w:contextualSpacing/>
              <w:rPr>
                <w:rFonts w:ascii="Times New Roman" w:eastAsia="Times New Roman" w:hAnsi="Times New Roman" w:cs="Times New Roman"/>
                <w:sz w:val="20"/>
                <w:szCs w:val="20"/>
              </w:rPr>
            </w:pPr>
            <w:r w:rsidRPr="00E079F5">
              <w:rPr>
                <w:rFonts w:ascii="Times New Roman" w:eastAsia="Times New Roman" w:hAnsi="Times New Roman" w:cs="Times New Roman"/>
                <w:sz w:val="20"/>
                <w:szCs w:val="20"/>
              </w:rPr>
              <w:t>76,05</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76.05</w:t>
            </w:r>
          </w:p>
        </w:tc>
      </w:tr>
      <w:tr w:rsidR="00A4008E" w:rsidRPr="00E079F5" w:rsidTr="00A4008E">
        <w:trPr>
          <w:trHeight w:hRule="exact" w:val="256"/>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w:t>
            </w:r>
          </w:p>
        </w:tc>
        <w:tc>
          <w:tcPr>
            <w:tcW w:w="854"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111</w:t>
            </w:r>
          </w:p>
        </w:tc>
        <w:tc>
          <w:tcPr>
            <w:tcW w:w="1173" w:type="dxa"/>
            <w:tcBorders>
              <w:top w:val="single" w:sz="4" w:space="0" w:color="auto"/>
              <w:left w:val="single" w:sz="4" w:space="0" w:color="auto"/>
            </w:tcBorders>
            <w:shd w:val="clear" w:color="auto" w:fill="FFFFFF"/>
            <w:vAlign w:val="center"/>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66.47</w:t>
            </w:r>
          </w:p>
        </w:tc>
        <w:tc>
          <w:tcPr>
            <w:tcW w:w="1006" w:type="dxa"/>
            <w:tcBorders>
              <w:top w:val="single" w:sz="4" w:space="0" w:color="auto"/>
              <w:left w:val="single" w:sz="4" w:space="0" w:color="auto"/>
            </w:tcBorders>
            <w:shd w:val="clear" w:color="auto" w:fill="FFFFFF"/>
            <w:vAlign w:val="bottom"/>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ind w:left="28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 xml:space="preserve">40  </w:t>
            </w: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jc w:val="center"/>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23.95</w:t>
            </w:r>
          </w:p>
        </w:tc>
        <w:tc>
          <w:tcPr>
            <w:tcW w:w="924" w:type="dxa"/>
            <w:tcBorders>
              <w:top w:val="single" w:sz="4" w:space="0" w:color="auto"/>
              <w:left w:val="single" w:sz="4" w:space="0" w:color="auto"/>
              <w:right w:val="single" w:sz="4" w:space="0" w:color="auto"/>
            </w:tcBorders>
            <w:shd w:val="clear" w:color="auto" w:fill="FFFFFF"/>
            <w:vAlign w:val="bottom"/>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r w:rsidR="00A4008E" w:rsidRPr="00E079F5" w:rsidTr="00A4008E">
        <w:trPr>
          <w:trHeight w:hRule="exact" w:val="264"/>
        </w:trPr>
        <w:tc>
          <w:tcPr>
            <w:tcW w:w="2262" w:type="dxa"/>
            <w:vMerge/>
            <w:tcBorders>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3</w:t>
            </w:r>
          </w:p>
        </w:tc>
        <w:tc>
          <w:tcPr>
            <w:tcW w:w="854"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173"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89"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5" w:type="dxa"/>
            <w:tcBorders>
              <w:top w:val="single" w:sz="4" w:space="0" w:color="auto"/>
              <w:lef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924" w:type="dxa"/>
            <w:tcBorders>
              <w:top w:val="single" w:sz="4" w:space="0" w:color="auto"/>
              <w:left w:val="single" w:sz="4" w:space="0" w:color="auto"/>
              <w:right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r>
      <w:tr w:rsidR="00A4008E" w:rsidRPr="00E079F5" w:rsidTr="00A4008E">
        <w:trPr>
          <w:trHeight w:hRule="exact" w:val="607"/>
        </w:trPr>
        <w:tc>
          <w:tcPr>
            <w:tcW w:w="2262" w:type="dxa"/>
            <w:vMerge/>
            <w:tcBorders>
              <w:left w:val="single" w:sz="4" w:space="0" w:color="auto"/>
              <w:bottom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749" w:type="dxa"/>
            <w:tcBorders>
              <w:top w:val="single" w:sz="4" w:space="0" w:color="auto"/>
              <w:left w:val="single" w:sz="4" w:space="0" w:color="auto"/>
              <w:bottom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Total</w:t>
            </w:r>
          </w:p>
        </w:tc>
        <w:tc>
          <w:tcPr>
            <w:tcW w:w="854" w:type="dxa"/>
            <w:tcBorders>
              <w:top w:val="single" w:sz="4" w:space="0" w:color="auto"/>
              <w:left w:val="single" w:sz="4" w:space="0" w:color="auto"/>
              <w:bottom w:val="single" w:sz="4" w:space="0" w:color="auto"/>
            </w:tcBorders>
            <w:shd w:val="clear" w:color="auto" w:fill="FFFFFF"/>
          </w:tcPr>
          <w:p w:rsidR="00A4008E" w:rsidRPr="00E079F5" w:rsidRDefault="00A4008E" w:rsidP="00A4008E">
            <w:pPr>
              <w:widowControl w:val="0"/>
              <w:spacing w:after="0" w:line="240" w:lineRule="auto"/>
              <w:ind w:right="20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173" w:type="dxa"/>
            <w:tcBorders>
              <w:top w:val="single" w:sz="4" w:space="0" w:color="auto"/>
              <w:left w:val="single" w:sz="4" w:space="0" w:color="auto"/>
              <w:bottom w:val="single" w:sz="4" w:space="0" w:color="auto"/>
            </w:tcBorders>
            <w:shd w:val="clear" w:color="auto" w:fill="FFFFFF"/>
          </w:tcPr>
          <w:p w:rsidR="00A4008E" w:rsidRPr="00E079F5" w:rsidRDefault="00A4008E" w:rsidP="00A4008E">
            <w:pPr>
              <w:widowControl w:val="0"/>
              <w:spacing w:after="0" w:line="240" w:lineRule="auto"/>
              <w:contextualSpacing/>
              <w:rPr>
                <w:rFonts w:ascii="Microsoft Sans Serif" w:eastAsia="Microsoft Sans Serif" w:hAnsi="Microsoft Sans Serif" w:cs="Microsoft Sans Serif"/>
                <w:color w:val="000000"/>
                <w:sz w:val="20"/>
                <w:szCs w:val="20"/>
                <w:lang w:bidi="ru-RU"/>
              </w:rPr>
            </w:pPr>
          </w:p>
        </w:tc>
        <w:tc>
          <w:tcPr>
            <w:tcW w:w="1006" w:type="dxa"/>
            <w:tcBorders>
              <w:top w:val="single" w:sz="4" w:space="0" w:color="auto"/>
              <w:left w:val="single" w:sz="4" w:space="0" w:color="auto"/>
              <w:bottom w:val="single" w:sz="4" w:space="0" w:color="auto"/>
            </w:tcBorders>
            <w:shd w:val="clear" w:color="auto" w:fill="FFFFFF"/>
            <w:vAlign w:val="center"/>
          </w:tcPr>
          <w:p w:rsidR="00A4008E" w:rsidRPr="00E079F5" w:rsidRDefault="00A4008E" w:rsidP="00A4008E">
            <w:pPr>
              <w:widowControl w:val="0"/>
              <w:spacing w:after="0" w:line="240" w:lineRule="auto"/>
              <w:ind w:right="160"/>
              <w:contextualSpacing/>
              <w:jc w:val="right"/>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c>
          <w:tcPr>
            <w:tcW w:w="1089" w:type="dxa"/>
            <w:tcBorders>
              <w:top w:val="single" w:sz="4" w:space="0" w:color="auto"/>
              <w:left w:val="single" w:sz="4" w:space="0" w:color="auto"/>
              <w:bottom w:val="single" w:sz="4" w:space="0" w:color="auto"/>
            </w:tcBorders>
            <w:shd w:val="clear" w:color="auto" w:fill="FFFFFF"/>
          </w:tcPr>
          <w:p w:rsidR="00A4008E" w:rsidRPr="00E079F5" w:rsidRDefault="00A4008E" w:rsidP="00A4008E">
            <w:pPr>
              <w:widowControl w:val="0"/>
              <w:spacing w:after="0" w:line="240" w:lineRule="auto"/>
              <w:ind w:left="28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167</w:t>
            </w:r>
          </w:p>
        </w:tc>
        <w:tc>
          <w:tcPr>
            <w:tcW w:w="1005" w:type="dxa"/>
            <w:tcBorders>
              <w:top w:val="single" w:sz="4" w:space="0" w:color="auto"/>
              <w:left w:val="single" w:sz="4" w:space="0" w:color="auto"/>
              <w:bottom w:val="single" w:sz="4" w:space="0" w:color="auto"/>
            </w:tcBorders>
            <w:shd w:val="clear" w:color="auto" w:fill="FFFFFF"/>
          </w:tcPr>
          <w:p w:rsidR="00A4008E" w:rsidRPr="00E079F5" w:rsidRDefault="00A4008E" w:rsidP="00A4008E">
            <w:pPr>
              <w:widowControl w:val="0"/>
              <w:spacing w:after="0" w:line="240" w:lineRule="auto"/>
              <w:contextualSpacing/>
              <w:rPr>
                <w:rFonts w:ascii="Times New Roman" w:eastAsia="Times New Roman" w:hAnsi="Times New Roman" w:cs="Times New Roman"/>
                <w:sz w:val="20"/>
                <w:szCs w:val="20"/>
              </w:rPr>
            </w:pP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rsidR="00A4008E" w:rsidRPr="00E079F5" w:rsidRDefault="00A4008E" w:rsidP="00A4008E">
            <w:pPr>
              <w:widowControl w:val="0"/>
              <w:spacing w:after="0" w:line="240" w:lineRule="auto"/>
              <w:ind w:left="160"/>
              <w:contextualSpacing/>
              <w:rPr>
                <w:rFonts w:ascii="Times New Roman" w:eastAsia="Times New Roman" w:hAnsi="Times New Roman" w:cs="Times New Roman"/>
                <w:sz w:val="20"/>
                <w:szCs w:val="20"/>
              </w:rPr>
            </w:pPr>
            <w:r w:rsidRPr="00E079F5">
              <w:rPr>
                <w:rFonts w:ascii="Times New Roman" w:eastAsia="Times New Roman" w:hAnsi="Times New Roman" w:cs="Times New Roman"/>
                <w:color w:val="000000"/>
                <w:sz w:val="20"/>
                <w:szCs w:val="20"/>
                <w:shd w:val="clear" w:color="auto" w:fill="FFFFFF"/>
                <w:lang w:bidi="ru-RU"/>
              </w:rPr>
              <w:t>100,0</w:t>
            </w:r>
          </w:p>
        </w:tc>
      </w:tr>
    </w:tbl>
    <w:p w:rsidR="0044751A" w:rsidRDefault="0044751A" w:rsidP="0044751A">
      <w:pPr>
        <w:widowControl w:val="0"/>
        <w:spacing w:after="0" w:line="240" w:lineRule="auto"/>
        <w:contextualSpacing/>
        <w:jc w:val="both"/>
        <w:rPr>
          <w:rFonts w:ascii="Times New Roman" w:eastAsia="Microsoft Sans Serif" w:hAnsi="Times New Roman" w:cs="Times New Roman"/>
          <w:color w:val="000000"/>
          <w:sz w:val="28"/>
          <w:szCs w:val="28"/>
          <w:lang w:bidi="ru-RU"/>
        </w:rPr>
      </w:pPr>
    </w:p>
    <w:p w:rsidR="004D4B4A" w:rsidRPr="004D4B4A" w:rsidRDefault="004D4B4A" w:rsidP="005C3F97">
      <w:pPr>
        <w:widowControl w:val="0"/>
        <w:spacing w:after="0" w:line="240" w:lineRule="auto"/>
        <w:contextualSpacing/>
        <w:jc w:val="both"/>
        <w:rPr>
          <w:rFonts w:ascii="Times New Roman" w:eastAsia="Times New Roman" w:hAnsi="Times New Roman" w:cs="Times New Roman"/>
          <w:sz w:val="28"/>
          <w:szCs w:val="28"/>
        </w:rPr>
      </w:pPr>
      <w:r w:rsidRPr="004D4B4A">
        <w:rPr>
          <w:rFonts w:ascii="Times New Roman" w:eastAsia="Times New Roman" w:hAnsi="Times New Roman" w:cs="Times New Roman"/>
          <w:sz w:val="28"/>
          <w:szCs w:val="28"/>
        </w:rPr>
        <w:t xml:space="preserve">Таким образом, наш анализ показывает, до оперативного вмешательства по кохлеарной имплантации, респонденты женского пола оценивают качество жизни ниже в сравнении с мужским полом как по шкале </w:t>
      </w:r>
      <w:r w:rsidRPr="004D4B4A">
        <w:rPr>
          <w:rFonts w:ascii="Times New Roman" w:eastAsia="Times New Roman" w:hAnsi="Times New Roman" w:cs="Times New Roman"/>
          <w:sz w:val="28"/>
          <w:szCs w:val="28"/>
          <w:lang w:val="en-US" w:eastAsia="en-US" w:bidi="en-US"/>
        </w:rPr>
        <w:t>VAS</w:t>
      </w:r>
      <w:r w:rsidRPr="004D4B4A">
        <w:rPr>
          <w:rFonts w:ascii="Times New Roman" w:eastAsia="Times New Roman" w:hAnsi="Times New Roman" w:cs="Times New Roman"/>
          <w:sz w:val="28"/>
          <w:szCs w:val="28"/>
          <w:lang w:eastAsia="en-US" w:bidi="en-US"/>
        </w:rPr>
        <w:t xml:space="preserve">, </w:t>
      </w:r>
      <w:r w:rsidRPr="004D4B4A">
        <w:rPr>
          <w:rFonts w:ascii="Times New Roman" w:eastAsia="Times New Roman" w:hAnsi="Times New Roman" w:cs="Times New Roman"/>
          <w:sz w:val="28"/>
          <w:szCs w:val="28"/>
        </w:rPr>
        <w:t xml:space="preserve">так и по индексу </w:t>
      </w:r>
      <w:r w:rsidRPr="004D4B4A">
        <w:rPr>
          <w:rFonts w:ascii="Times New Roman" w:eastAsia="Times New Roman" w:hAnsi="Times New Roman" w:cs="Times New Roman"/>
          <w:sz w:val="28"/>
          <w:szCs w:val="28"/>
          <w:lang w:val="en-US" w:eastAsia="en-US" w:bidi="en-US"/>
        </w:rPr>
        <w:t>EQ</w:t>
      </w:r>
      <w:r w:rsidRPr="004D4B4A">
        <w:rPr>
          <w:rFonts w:ascii="Times New Roman" w:eastAsia="Times New Roman" w:hAnsi="Times New Roman" w:cs="Times New Roman"/>
          <w:sz w:val="28"/>
          <w:szCs w:val="28"/>
          <w:lang w:eastAsia="en-US" w:bidi="en-US"/>
        </w:rPr>
        <w:t>5</w:t>
      </w:r>
      <w:r w:rsidRPr="004D4B4A">
        <w:rPr>
          <w:rFonts w:ascii="Times New Roman" w:eastAsia="Times New Roman" w:hAnsi="Times New Roman" w:cs="Times New Roman"/>
          <w:sz w:val="28"/>
          <w:szCs w:val="28"/>
          <w:lang w:val="en-US" w:eastAsia="en-US" w:bidi="en-US"/>
        </w:rPr>
        <w:t>D</w:t>
      </w:r>
      <w:r w:rsidRPr="004D4B4A">
        <w:rPr>
          <w:rFonts w:ascii="Times New Roman" w:eastAsia="Times New Roman" w:hAnsi="Times New Roman" w:cs="Times New Roman"/>
          <w:sz w:val="28"/>
          <w:szCs w:val="28"/>
          <w:lang w:eastAsia="en-US" w:bidi="en-US"/>
        </w:rPr>
        <w:t xml:space="preserve">. </w:t>
      </w:r>
      <w:r w:rsidRPr="004D4B4A">
        <w:rPr>
          <w:rFonts w:ascii="Times New Roman" w:eastAsia="Times New Roman" w:hAnsi="Times New Roman" w:cs="Times New Roman"/>
          <w:sz w:val="28"/>
          <w:szCs w:val="28"/>
        </w:rPr>
        <w:t xml:space="preserve">В обоих сравниваемых группах наблюдается улучшения показателя </w:t>
      </w:r>
      <w:r w:rsidRPr="004D4B4A">
        <w:rPr>
          <w:rFonts w:ascii="Times New Roman" w:eastAsia="Times New Roman" w:hAnsi="Times New Roman" w:cs="Times New Roman"/>
          <w:sz w:val="28"/>
          <w:szCs w:val="28"/>
          <w:lang w:val="en-US" w:eastAsia="en-US" w:bidi="en-US"/>
        </w:rPr>
        <w:t>VAS</w:t>
      </w:r>
      <w:r w:rsidRPr="004D4B4A">
        <w:rPr>
          <w:rFonts w:ascii="Times New Roman" w:eastAsia="Times New Roman" w:hAnsi="Times New Roman" w:cs="Times New Roman"/>
          <w:sz w:val="28"/>
          <w:szCs w:val="28"/>
          <w:lang w:eastAsia="en-US" w:bidi="en-US"/>
        </w:rPr>
        <w:t xml:space="preserve"> </w:t>
      </w:r>
      <w:r w:rsidRPr="004D4B4A">
        <w:rPr>
          <w:rFonts w:ascii="Times New Roman" w:eastAsia="Times New Roman" w:hAnsi="Times New Roman" w:cs="Times New Roman"/>
          <w:sz w:val="28"/>
          <w:szCs w:val="28"/>
        </w:rPr>
        <w:t>и индекса качества жизни после оперативного вмешательства с кохлеарным имплантом, что свидетельствует о положительной эффективности данной технологии.</w:t>
      </w:r>
    </w:p>
    <w:p w:rsidR="004D4B4A" w:rsidRPr="004D4B4A" w:rsidRDefault="004D4B4A" w:rsidP="004D4B4A">
      <w:pPr>
        <w:widowControl w:val="0"/>
        <w:spacing w:after="180" w:line="240" w:lineRule="auto"/>
        <w:ind w:firstLine="420"/>
        <w:contextualSpacing/>
        <w:jc w:val="both"/>
        <w:rPr>
          <w:rFonts w:ascii="Times New Roman" w:eastAsia="Times New Roman" w:hAnsi="Times New Roman" w:cs="Times New Roman"/>
          <w:sz w:val="28"/>
          <w:szCs w:val="28"/>
        </w:rPr>
      </w:pPr>
      <w:r w:rsidRPr="004D4B4A">
        <w:rPr>
          <w:rFonts w:ascii="Times New Roman" w:eastAsia="Times New Roman" w:hAnsi="Times New Roman" w:cs="Times New Roman"/>
          <w:sz w:val="28"/>
          <w:szCs w:val="28"/>
        </w:rPr>
        <w:t>Управление детьми с тяжелой и глубокой сенсоневральной потерей слуха лучше всего достигается с помощью подхода, ориентированного на семью, группой специалистов в области здравоохранения, включая аудиологов, речевых патологов, отоларингологов, педиатров, генетических консультантов и программ раннего вмешательства. Ранняя диагностика, через аудиологический скрининг и вмешательство дают наилучший шанс для речевого и языкового обучения. Хотя слуховые аппараты могут предоставить некоторую необходимую информацию, их часто недостаточно для развития разговорного языка, и необходим кохлеарный имплантат. Это должно сочетаться с сильной программой реабилитации аудиологии и речевой терапии.</w:t>
      </w:r>
    </w:p>
    <w:p w:rsidR="004D4B4A" w:rsidRPr="004D4B4A" w:rsidRDefault="004D4B4A" w:rsidP="004D4B4A">
      <w:pPr>
        <w:widowControl w:val="0"/>
        <w:spacing w:after="0" w:line="240" w:lineRule="auto"/>
        <w:contextualSpacing/>
        <w:jc w:val="center"/>
        <w:rPr>
          <w:rFonts w:ascii="Times New Roman" w:eastAsia="Microsoft Sans Serif" w:hAnsi="Times New Roman" w:cs="Times New Roman"/>
          <w:b/>
          <w:color w:val="000000"/>
          <w:sz w:val="28"/>
          <w:szCs w:val="28"/>
          <w:lang w:bidi="ru-RU"/>
        </w:rPr>
      </w:pPr>
    </w:p>
    <w:p w:rsidR="004D4B4A" w:rsidRPr="00AB0B3C" w:rsidRDefault="004D4B4A" w:rsidP="004D4B4A">
      <w:pPr>
        <w:widowControl w:val="0"/>
        <w:spacing w:after="0" w:line="360" w:lineRule="exact"/>
        <w:rPr>
          <w:rFonts w:ascii="Microsoft Sans Serif" w:eastAsia="Microsoft Sans Serif" w:hAnsi="Microsoft Sans Serif" w:cs="Microsoft Sans Serif"/>
          <w:color w:val="000000"/>
          <w:sz w:val="24"/>
          <w:szCs w:val="24"/>
          <w:lang w:bidi="ru-RU"/>
        </w:rPr>
      </w:pPr>
    </w:p>
    <w:p w:rsidR="00C03699" w:rsidRPr="00C03699" w:rsidRDefault="00C03699" w:rsidP="00C03699">
      <w:pPr>
        <w:widowControl w:val="0"/>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925357">
        <w:rPr>
          <w:rFonts w:ascii="Times New Roman" w:eastAsia="Times New Roman" w:hAnsi="Times New Roman" w:cs="Times New Roman"/>
          <w:b/>
          <w:bCs/>
          <w:sz w:val="28"/>
          <w:szCs w:val="28"/>
        </w:rPr>
        <w:t xml:space="preserve">4.6 </w:t>
      </w:r>
      <w:r w:rsidRPr="00C03699">
        <w:rPr>
          <w:rFonts w:ascii="Times New Roman" w:eastAsia="Times New Roman" w:hAnsi="Times New Roman" w:cs="Times New Roman"/>
          <w:b/>
          <w:bCs/>
          <w:sz w:val="28"/>
          <w:szCs w:val="28"/>
        </w:rPr>
        <w:t>ВЫВОДЫ</w:t>
      </w:r>
    </w:p>
    <w:p w:rsidR="00C03699" w:rsidRPr="00C03699" w:rsidRDefault="00C03699" w:rsidP="00C03699">
      <w:pPr>
        <w:widowControl w:val="0"/>
        <w:tabs>
          <w:tab w:val="left" w:pos="94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C03699">
        <w:rPr>
          <w:rFonts w:ascii="Times New Roman" w:eastAsia="Times New Roman" w:hAnsi="Times New Roman" w:cs="Times New Roman"/>
          <w:sz w:val="28"/>
          <w:szCs w:val="28"/>
        </w:rPr>
        <w:t>Анализ аудиологического скрининга детей до 1 года по показателям РК в периоде с 2013 по 2017 года показал наибольший охват среди городского населения, в сравнении сельским и положительной динамикой в изучаемых годах является сокращение числа детей до 1 года, которым не проведено аудиологический скрининг 32,1% в 2013 году до 7,6% в 2017 году. Тем не менее, остается доля лиц, которым не проводиться скрининг (7,6%-2017г), наибольшее количество случаев, где отсутствует полноценный охват.</w:t>
      </w:r>
    </w:p>
    <w:p w:rsidR="00C03699" w:rsidRPr="00C03699" w:rsidRDefault="00C03699" w:rsidP="00C03699">
      <w:pPr>
        <w:widowControl w:val="0"/>
        <w:tabs>
          <w:tab w:val="left" w:pos="94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C03699">
        <w:rPr>
          <w:rFonts w:ascii="Times New Roman" w:eastAsia="Times New Roman" w:hAnsi="Times New Roman" w:cs="Times New Roman"/>
          <w:sz w:val="28"/>
          <w:szCs w:val="28"/>
        </w:rPr>
        <w:t>Количество оперативных вмешательств детей в возрасте 8-18 лет остается высокой 16,6%, положительная динамика наблюдалась в период с 2011 по 2013, где показатель снизился с 34,3% до 11,1%, после наблюдается незначительное увеличение до 16,3% в 2014 году. Наблюдается высокая доля случаев направления детей для кохлеарной имплантации в возрасте старше 8 лет, (ВКО, ЗКО, Атырауской, Акмолинской и Мангистауской областях).</w:t>
      </w:r>
    </w:p>
    <w:p w:rsidR="00C03699" w:rsidRPr="00C03699" w:rsidRDefault="00C03699" w:rsidP="00C03699">
      <w:pPr>
        <w:widowControl w:val="0"/>
        <w:tabs>
          <w:tab w:val="left" w:pos="94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C03699">
        <w:rPr>
          <w:rFonts w:ascii="Times New Roman" w:eastAsia="Times New Roman" w:hAnsi="Times New Roman" w:cs="Times New Roman"/>
          <w:sz w:val="28"/>
          <w:szCs w:val="28"/>
        </w:rPr>
        <w:t xml:space="preserve">Динамика заболеваемости и впервые выявленных случаев растет, также наблюдается низкий охват диспансерного наблюдения, который за изучаемый период снизился с 57,7% до 40,7% у детей и 45,3% до 42,2% у подростков. </w:t>
      </w:r>
      <w:r w:rsidRPr="00C03699">
        <w:rPr>
          <w:rFonts w:ascii="Times New Roman" w:eastAsia="Times New Roman" w:hAnsi="Times New Roman" w:cs="Times New Roman"/>
          <w:sz w:val="28"/>
          <w:szCs w:val="28"/>
        </w:rPr>
        <w:lastRenderedPageBreak/>
        <w:t>Возможно, одной из причин низкого диспансерного охвата связано с отсутствием внештатных профильных специалистов с 2016 года, одной их функцией которого был мониторинг ЛОР службы.</w:t>
      </w:r>
    </w:p>
    <w:p w:rsidR="00C03699" w:rsidRPr="00C03699" w:rsidRDefault="00C03699" w:rsidP="00C03699">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C03699">
        <w:rPr>
          <w:rFonts w:ascii="Times New Roman" w:eastAsia="Times New Roman" w:hAnsi="Times New Roman" w:cs="Times New Roman"/>
          <w:sz w:val="28"/>
          <w:szCs w:val="28"/>
        </w:rPr>
        <w:t>Бремя болезни по нарушению слуха с периода 2013 по 2017 года в возрасте от 0-17 лет составил 1041,8 потерянных лет, что значительно ниже в сравнении развитыми странами. Сравнительный анализ затрат на основе оценки средних прямых расходов по кохлеарной имплантации в развитых странах составил диапазон прямых затрат 34686 - 68 235 евро, где основная часть затрат направлены на КИ. В Казахстане данный показатель составил 22848$. При проведении анализа наблюдается потребность возмещение затрат на расходы, связанные с поддержанием кохлеарного импланта, которая в среднем составляет на 10 лет 2178654 тенге на одного ребенка.</w:t>
      </w:r>
    </w:p>
    <w:p w:rsidR="00C03699" w:rsidRPr="00C03699" w:rsidRDefault="00C03699" w:rsidP="00C03699">
      <w:pPr>
        <w:widowControl w:val="0"/>
        <w:tabs>
          <w:tab w:val="left" w:pos="97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C03699">
        <w:rPr>
          <w:rFonts w:ascii="Times New Roman" w:eastAsia="Times New Roman" w:hAnsi="Times New Roman" w:cs="Times New Roman"/>
          <w:sz w:val="28"/>
          <w:szCs w:val="28"/>
        </w:rPr>
        <w:t>Нарушение слуха приобретенной этиологии свидетельствует о вторичных случаях, которые привели из-за несвоевременного лечения основного диагноза (48%), и доля неуточненной 18% этиологии требует изучения причину. Доступностью врачей-специалистов медицинской организации (поликлиники) доля лиц больше нет, чем да отметил 16,7% и 23,5% ли не удовлетворены, либо затрудняются ответить на данный вопрос, возможно это связано с тем, что информацию об уходе за ребенком с наличием КИ получают у ЛОР врача по месту жительства 36,9% и участковой службы 4,2%, а также наблюдение после оперативного вмешательство отмечают у частного ЛОР врача 9,8%, у частного сурдопедагога 24,2%, что свидетельствует о низком мониторинге детей с КИ на уровне первичного звена. Данный факт может свидетельствовать о недостаточной доступности медицинской помощи, или неполном осведомленности пациентов о государственных услугах. Отсутствие слуха отмечают 5,2% респондентов.</w:t>
      </w:r>
    </w:p>
    <w:p w:rsidR="00C03699" w:rsidRPr="00C03699" w:rsidRDefault="00C03699" w:rsidP="00C03699">
      <w:pPr>
        <w:widowControl w:val="0"/>
        <w:tabs>
          <w:tab w:val="left" w:pos="97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C03699">
        <w:rPr>
          <w:rFonts w:ascii="Times New Roman" w:eastAsia="Times New Roman" w:hAnsi="Times New Roman" w:cs="Times New Roman"/>
          <w:sz w:val="28"/>
          <w:szCs w:val="28"/>
        </w:rPr>
        <w:t>Качество жизни детей с кохлеарной имплантации улучшилось в сравнении с первоначальным показателем по пункту мобильности на 32,3 %, ухода за собой показатель отсутствие трудностей при одевании или купании улучшилось 43,7%, привычная повседневная деятельность дается без труда после оперативного вмешательства 53,3%, боль и дискомфорт изменилось процентное соотношение на 26,95%.</w:t>
      </w:r>
    </w:p>
    <w:p w:rsidR="00B25D9C" w:rsidRDefault="00C03699" w:rsidP="008208B0">
      <w:pPr>
        <w:widowControl w:val="0"/>
        <w:tabs>
          <w:tab w:val="left" w:pos="970"/>
        </w:tabs>
        <w:spacing w:after="604" w:line="240" w:lineRule="auto"/>
        <w:jc w:val="both"/>
        <w:rPr>
          <w:rFonts w:ascii="Times New Roman" w:hAnsi="Times New Roman" w:cs="Times New Roman"/>
          <w:sz w:val="28"/>
          <w:szCs w:val="28"/>
          <w:lang w:bidi="ru-RU"/>
        </w:rPr>
      </w:pPr>
      <w:r>
        <w:rPr>
          <w:rFonts w:ascii="Times New Roman" w:eastAsia="Times New Roman" w:hAnsi="Times New Roman" w:cs="Times New Roman"/>
          <w:sz w:val="28"/>
          <w:szCs w:val="28"/>
        </w:rPr>
        <w:t>7.</w:t>
      </w:r>
      <w:r w:rsidRPr="00C03699">
        <w:rPr>
          <w:rFonts w:ascii="Times New Roman" w:eastAsia="Times New Roman" w:hAnsi="Times New Roman" w:cs="Times New Roman"/>
          <w:sz w:val="28"/>
          <w:szCs w:val="28"/>
        </w:rPr>
        <w:t>При изучении посещения детей образовательные учреждения, представленным данными 9 регионами, показал положительную динамику роста посещения детей с кохлеарными имплантами комбинированные образовательные учреждения с 61,5% в 2012 году до 78,0% в 2016году. Возможно, распределение детей с КИ в смешанные школы/дошкольные учреждения позволило сократить число детей с кохлеарной имплантацией в учреждениях для неслышащих детей с 2014 по 2016 года с 6,0% до 1,8%, слабослышащих детей с 12,7% до 3,1%, и детей, занимающихся дома с 7,9% в 2015 году до 5,4% в 2016 году.</w:t>
      </w:r>
    </w:p>
    <w:p w:rsidR="00800133" w:rsidRPr="00800133" w:rsidRDefault="00925357" w:rsidP="008B5C1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5.</w:t>
      </w:r>
      <w:r w:rsidR="008B5C12" w:rsidRPr="00800133">
        <w:rPr>
          <w:rFonts w:ascii="Times New Roman" w:eastAsia="Calibri" w:hAnsi="Times New Roman" w:cs="Times New Roman"/>
          <w:b/>
          <w:sz w:val="28"/>
          <w:szCs w:val="28"/>
        </w:rPr>
        <w:t>Методика (система) оценки слухоречевого развития детей с кохлеарными имплантами и слуховыми аппаратами</w:t>
      </w:r>
      <w:r w:rsidR="008B5C12" w:rsidRPr="00800133">
        <w:rPr>
          <w:rFonts w:ascii="Times New Roman" w:eastAsia="Calibri" w:hAnsi="Times New Roman" w:cs="Times New Roman"/>
          <w:b/>
          <w:sz w:val="28"/>
          <w:szCs w:val="28"/>
          <w:vertAlign w:val="superscript"/>
        </w:rPr>
        <w:footnoteReference w:id="1"/>
      </w:r>
      <w:r w:rsidR="008B5C12" w:rsidRPr="00800133">
        <w:rPr>
          <w:rFonts w:ascii="Times New Roman" w:eastAsia="Calibri" w:hAnsi="Times New Roman" w:cs="Times New Roman"/>
          <w:sz w:val="28"/>
          <w:szCs w:val="28"/>
        </w:rPr>
        <w:t xml:space="preserve"> </w:t>
      </w:r>
    </w:p>
    <w:p w:rsidR="00570302" w:rsidRDefault="00570302" w:rsidP="008B5C12">
      <w:pPr>
        <w:spacing w:after="0" w:line="240" w:lineRule="auto"/>
        <w:jc w:val="center"/>
        <w:rPr>
          <w:rFonts w:ascii="Times New Roman" w:eastAsia="Calibri" w:hAnsi="Times New Roman" w:cs="Times New Roman"/>
          <w:sz w:val="28"/>
          <w:szCs w:val="28"/>
        </w:rPr>
      </w:pPr>
    </w:p>
    <w:p w:rsidR="008B5C12" w:rsidRPr="00225BBA" w:rsidRDefault="008B5C12" w:rsidP="008B5C12">
      <w:pPr>
        <w:spacing w:after="0" w:line="240" w:lineRule="auto"/>
        <w:jc w:val="center"/>
        <w:rPr>
          <w:rFonts w:ascii="Times New Roman" w:eastAsia="Calibri" w:hAnsi="Times New Roman" w:cs="Times New Roman"/>
          <w:color w:val="FF0000"/>
          <w:sz w:val="28"/>
          <w:szCs w:val="28"/>
        </w:rPr>
      </w:pPr>
      <w:r w:rsidRPr="00800133">
        <w:rPr>
          <w:rFonts w:ascii="Times New Roman" w:eastAsia="Calibri" w:hAnsi="Times New Roman" w:cs="Times New Roman"/>
          <w:sz w:val="28"/>
          <w:szCs w:val="28"/>
        </w:rPr>
        <w:t>В соответствии с методикой, предложенной О.В.Зонтовой, Н.Д.Шматко</w:t>
      </w:r>
      <w:r w:rsidR="00A4008E">
        <w:rPr>
          <w:rFonts w:ascii="Times New Roman" w:eastAsia="Calibri" w:hAnsi="Times New Roman" w:cs="Times New Roman"/>
          <w:color w:val="FF0000"/>
          <w:sz w:val="28"/>
          <w:szCs w:val="28"/>
        </w:rPr>
        <w:t>[</w:t>
      </w:r>
      <w:r w:rsidR="002074E5">
        <w:rPr>
          <w:rFonts w:ascii="Times New Roman" w:eastAsia="Calibri" w:hAnsi="Times New Roman" w:cs="Times New Roman"/>
          <w:color w:val="FF0000"/>
          <w:sz w:val="28"/>
          <w:szCs w:val="28"/>
        </w:rPr>
        <w:t>36,37,38</w:t>
      </w:r>
      <w:r w:rsidR="00225BBA" w:rsidRPr="00225BBA">
        <w:rPr>
          <w:rFonts w:ascii="Times New Roman" w:eastAsia="Calibri" w:hAnsi="Times New Roman" w:cs="Times New Roman"/>
          <w:color w:val="FF0000"/>
          <w:sz w:val="28"/>
          <w:szCs w:val="28"/>
        </w:rPr>
        <w:t>]</w:t>
      </w:r>
      <w:r w:rsidRPr="00225BBA">
        <w:rPr>
          <w:rFonts w:ascii="Times New Roman" w:eastAsia="Calibri" w:hAnsi="Times New Roman" w:cs="Times New Roman"/>
          <w:color w:val="FF0000"/>
          <w:sz w:val="28"/>
          <w:szCs w:val="28"/>
        </w:rPr>
        <w:t>.</w:t>
      </w:r>
    </w:p>
    <w:p w:rsidR="008B5C12" w:rsidRPr="00800133" w:rsidRDefault="008B5C12" w:rsidP="008B5C12">
      <w:pPr>
        <w:spacing w:line="240" w:lineRule="auto"/>
        <w:contextualSpacing/>
        <w:jc w:val="both"/>
        <w:rPr>
          <w:rFonts w:ascii="Times New Roman" w:eastAsia="Calibri" w:hAnsi="Times New Roman" w:cs="Times New Roman"/>
          <w:b/>
          <w:sz w:val="28"/>
          <w:szCs w:val="28"/>
        </w:rPr>
      </w:pPr>
    </w:p>
    <w:p w:rsidR="008B5C12" w:rsidRPr="00800133" w:rsidRDefault="008B5C12" w:rsidP="008B5C12">
      <w:pPr>
        <w:spacing w:line="240" w:lineRule="auto"/>
        <w:contextualSpacing/>
        <w:jc w:val="both"/>
        <w:rPr>
          <w:rFonts w:ascii="Times New Roman" w:eastAsia="Calibri" w:hAnsi="Times New Roman" w:cs="Times New Roman"/>
          <w:sz w:val="28"/>
          <w:szCs w:val="28"/>
          <w:lang w:bidi="ru-RU"/>
        </w:rPr>
      </w:pPr>
      <w:r w:rsidRPr="00800133">
        <w:rPr>
          <w:rFonts w:ascii="Times New Roman" w:eastAsia="Calibri" w:hAnsi="Times New Roman" w:cs="Times New Roman"/>
          <w:sz w:val="28"/>
          <w:szCs w:val="28"/>
          <w:lang w:bidi="ru-RU"/>
        </w:rPr>
        <w:t>Профессиональная диагностика системы слуховой имплантации и слуховых аппаратов осуществляется сурдопедагогом. Родители и близкие пациента (ребенка/взрослого) с КИ и СА способны оказать неоценимую помощь в этом процессе! Как же проверить качество настройки речевого процессора?</w:t>
      </w:r>
    </w:p>
    <w:p w:rsidR="008B5C12" w:rsidRPr="00800133"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800133">
        <w:rPr>
          <w:rFonts w:ascii="Times New Roman" w:eastAsia="Calibri" w:hAnsi="Times New Roman" w:cs="Times New Roman"/>
          <w:sz w:val="28"/>
          <w:szCs w:val="28"/>
          <w:lang w:bidi="ru-RU"/>
        </w:rPr>
        <w:t>М</w:t>
      </w:r>
      <w:r w:rsidRPr="00800133">
        <w:rPr>
          <w:rFonts w:ascii="Times New Roman" w:eastAsia="Microsoft Sans Serif" w:hAnsi="Times New Roman" w:cs="Times New Roman"/>
          <w:color w:val="000000"/>
          <w:sz w:val="28"/>
          <w:szCs w:val="28"/>
          <w:lang w:bidi="ru-RU"/>
        </w:rPr>
        <w:t xml:space="preserve">етодика сурдопедагогической диагностики адекватности настройки процессора системы кохлеарной имплантации и слухового аппарата включает в себя несколько этапов в каждый из которых входят: цель, задачи и содержание работы.  </w:t>
      </w:r>
    </w:p>
    <w:p w:rsidR="008B5C12" w:rsidRPr="00800133" w:rsidRDefault="008B5C12" w:rsidP="008B5C12">
      <w:pPr>
        <w:spacing w:line="240" w:lineRule="auto"/>
        <w:ind w:firstLine="709"/>
        <w:contextualSpacing/>
        <w:jc w:val="both"/>
        <w:rPr>
          <w:rFonts w:ascii="Times New Roman" w:eastAsia="Calibri" w:hAnsi="Times New Roman" w:cs="Times New Roman"/>
          <w:sz w:val="28"/>
          <w:szCs w:val="28"/>
        </w:rPr>
      </w:pPr>
      <w:r w:rsidRPr="00800133">
        <w:rPr>
          <w:rFonts w:ascii="Times New Roman" w:eastAsia="Microsoft Sans Serif" w:hAnsi="Times New Roman" w:cs="Times New Roman"/>
          <w:b/>
          <w:color w:val="000000"/>
          <w:sz w:val="28"/>
          <w:szCs w:val="28"/>
          <w:lang w:bidi="ru-RU"/>
        </w:rPr>
        <w:t>Первый этап</w:t>
      </w:r>
      <w:r w:rsidRPr="00800133">
        <w:rPr>
          <w:rFonts w:ascii="Times New Roman" w:eastAsia="Microsoft Sans Serif" w:hAnsi="Times New Roman" w:cs="Times New Roman"/>
          <w:color w:val="000000"/>
          <w:sz w:val="28"/>
          <w:szCs w:val="28"/>
          <w:lang w:bidi="ru-RU"/>
        </w:rPr>
        <w:t xml:space="preserve"> включает в себя наблюдение за поведением пациента в обычных жизненных ситуациях. Прежде всего, специалист должен объяснить родителям и близким пациента на какие неречевые и речевые звуки реагирует пациент и какая реакция у него на различные звуки окружающей среды. Такие как:</w:t>
      </w:r>
    </w:p>
    <w:p w:rsidR="008B5C12" w:rsidRPr="00800133" w:rsidRDefault="008B5C12" w:rsidP="008B5C12">
      <w:pPr>
        <w:widowControl w:val="0"/>
        <w:numPr>
          <w:ilvl w:val="0"/>
          <w:numId w:val="1"/>
        </w:numPr>
        <w:tabs>
          <w:tab w:val="left" w:pos="446"/>
        </w:tabs>
        <w:spacing w:after="0" w:line="240" w:lineRule="auto"/>
        <w:ind w:right="280"/>
        <w:contextualSpacing/>
        <w:jc w:val="both"/>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бытовые звуки (звонок по телефону, тиканье часов и др.);</w:t>
      </w:r>
    </w:p>
    <w:p w:rsidR="008B5C12" w:rsidRPr="00800133" w:rsidRDefault="008B5C12" w:rsidP="008B5C12">
      <w:pPr>
        <w:widowControl w:val="0"/>
        <w:numPr>
          <w:ilvl w:val="0"/>
          <w:numId w:val="1"/>
        </w:numPr>
        <w:tabs>
          <w:tab w:val="left" w:pos="446"/>
        </w:tabs>
        <w:spacing w:after="0" w:line="240" w:lineRule="auto"/>
        <w:ind w:right="280"/>
        <w:contextualSpacing/>
        <w:jc w:val="both"/>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звуки улицы (шум моторов машин, сирена и др.);</w:t>
      </w:r>
    </w:p>
    <w:p w:rsidR="008B5C12" w:rsidRPr="00800133" w:rsidRDefault="008B5C12" w:rsidP="008B5C12">
      <w:pPr>
        <w:widowControl w:val="0"/>
        <w:numPr>
          <w:ilvl w:val="0"/>
          <w:numId w:val="1"/>
        </w:numPr>
        <w:tabs>
          <w:tab w:val="left" w:pos="446"/>
        </w:tabs>
        <w:spacing w:after="0" w:line="240" w:lineRule="auto"/>
        <w:ind w:right="280"/>
        <w:contextualSpacing/>
        <w:jc w:val="both"/>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звуки, издаваемые животными и птицами (чириканье птиц, мяуканье кошки, лай собаки и др.);</w:t>
      </w:r>
    </w:p>
    <w:p w:rsidR="008B5C12" w:rsidRPr="00800133" w:rsidRDefault="008B5C12" w:rsidP="008B5C12">
      <w:pPr>
        <w:widowControl w:val="0"/>
        <w:numPr>
          <w:ilvl w:val="0"/>
          <w:numId w:val="1"/>
        </w:numPr>
        <w:tabs>
          <w:tab w:val="left" w:pos="446"/>
        </w:tabs>
        <w:spacing w:after="0" w:line="240" w:lineRule="auto"/>
        <w:ind w:right="280"/>
        <w:contextualSpacing/>
        <w:jc w:val="both"/>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неречевые звуки, издаваемые человеком (смех, кашель и др.).</w:t>
      </w:r>
    </w:p>
    <w:p w:rsidR="008B5C12" w:rsidRPr="00800133"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800133">
        <w:rPr>
          <w:rFonts w:ascii="Times New Roman" w:eastAsia="Microsoft Sans Serif" w:hAnsi="Times New Roman" w:cs="Times New Roman"/>
          <w:color w:val="000000"/>
          <w:sz w:val="28"/>
          <w:szCs w:val="28"/>
          <w:lang w:bidi="ru-RU"/>
        </w:rPr>
        <w:t>Рекомендуется завести следующую анкету (таблица 1) для заполнения (как специалисту, так и родителям), в которой следует отображать реакцию на звуки: «+» - имеется реакция, «-» - реакция отсутствует.</w:t>
      </w:r>
    </w:p>
    <w:p w:rsidR="008B5C12" w:rsidRPr="00800133"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p>
    <w:p w:rsidR="008B5C12" w:rsidRPr="00800133" w:rsidRDefault="008B5C12" w:rsidP="008B5C12">
      <w:pPr>
        <w:rPr>
          <w:rFonts w:ascii="Times New Roman" w:eastAsia="Microsoft Sans Serif" w:hAnsi="Times New Roman" w:cs="Times New Roman"/>
          <w:b/>
          <w:color w:val="000000"/>
          <w:sz w:val="28"/>
          <w:szCs w:val="28"/>
          <w:lang w:bidi="ru-RU"/>
        </w:rPr>
      </w:pPr>
      <w:r w:rsidRPr="00800133">
        <w:rPr>
          <w:rFonts w:ascii="Times New Roman" w:eastAsia="Calibri" w:hAnsi="Times New Roman" w:cs="Times New Roman"/>
          <w:b/>
          <w:sz w:val="28"/>
          <w:szCs w:val="28"/>
        </w:rPr>
        <w:t>Таблица 1</w:t>
      </w:r>
      <w:r w:rsidRPr="00800133">
        <w:rPr>
          <w:rFonts w:ascii="Times New Roman" w:eastAsia="Calibri" w:hAnsi="Times New Roman" w:cs="Times New Roman"/>
          <w:sz w:val="28"/>
          <w:szCs w:val="28"/>
        </w:rPr>
        <w:t xml:space="preserve">. </w:t>
      </w:r>
      <w:r w:rsidRPr="00800133">
        <w:rPr>
          <w:rFonts w:ascii="Times New Roman" w:eastAsia="Microsoft Sans Serif" w:hAnsi="Times New Roman" w:cs="Times New Roman"/>
          <w:b/>
          <w:color w:val="000000"/>
          <w:sz w:val="28"/>
          <w:szCs w:val="28"/>
          <w:lang w:bidi="ru-RU"/>
        </w:rPr>
        <w:t>Анкета звуков окружающей среды</w:t>
      </w:r>
    </w:p>
    <w:tbl>
      <w:tblPr>
        <w:tblW w:w="0" w:type="auto"/>
        <w:tblInd w:w="10" w:type="dxa"/>
        <w:tblLayout w:type="fixed"/>
        <w:tblCellMar>
          <w:left w:w="10" w:type="dxa"/>
          <w:right w:w="10" w:type="dxa"/>
        </w:tblCellMar>
        <w:tblLook w:val="0000" w:firstRow="0" w:lastRow="0" w:firstColumn="0" w:lastColumn="0" w:noHBand="0" w:noVBand="0"/>
      </w:tblPr>
      <w:tblGrid>
        <w:gridCol w:w="4807"/>
        <w:gridCol w:w="2085"/>
        <w:gridCol w:w="1915"/>
      </w:tblGrid>
      <w:tr w:rsidR="008B5C12" w:rsidRPr="00800133" w:rsidTr="00800133">
        <w:trPr>
          <w:trHeight w:hRule="exact" w:val="552"/>
        </w:trPr>
        <w:tc>
          <w:tcPr>
            <w:tcW w:w="4807"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jc w:val="center"/>
              <w:rPr>
                <w:rFonts w:ascii="Times New Roman" w:eastAsia="Calibri" w:hAnsi="Times New Roman" w:cs="Times New Roman"/>
                <w:b/>
                <w:sz w:val="28"/>
                <w:szCs w:val="28"/>
              </w:rPr>
            </w:pPr>
            <w:r w:rsidRPr="00800133">
              <w:rPr>
                <w:rFonts w:ascii="Times New Roman" w:eastAsia="Calibri" w:hAnsi="Times New Roman" w:cs="Times New Roman"/>
                <w:b/>
                <w:sz w:val="28"/>
                <w:szCs w:val="28"/>
              </w:rPr>
              <w:t>Звуки окружающей среды</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jc w:val="center"/>
              <w:rPr>
                <w:rFonts w:ascii="Times New Roman" w:eastAsia="Calibri" w:hAnsi="Times New Roman" w:cs="Times New Roman"/>
                <w:b/>
                <w:sz w:val="28"/>
                <w:szCs w:val="28"/>
              </w:rPr>
            </w:pPr>
            <w:r w:rsidRPr="00800133">
              <w:rPr>
                <w:rFonts w:ascii="Times New Roman" w:eastAsia="Calibri" w:hAnsi="Times New Roman" w:cs="Times New Roman"/>
                <w:b/>
                <w:sz w:val="28"/>
                <w:szCs w:val="28"/>
              </w:rPr>
              <w:t>Через 1 неделю</w:t>
            </w: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jc w:val="center"/>
              <w:rPr>
                <w:rFonts w:ascii="Times New Roman" w:eastAsia="Calibri" w:hAnsi="Times New Roman" w:cs="Times New Roman"/>
                <w:b/>
                <w:sz w:val="28"/>
                <w:szCs w:val="28"/>
              </w:rPr>
            </w:pPr>
            <w:r w:rsidRPr="00800133">
              <w:rPr>
                <w:rFonts w:ascii="Times New Roman" w:eastAsia="Calibri" w:hAnsi="Times New Roman" w:cs="Times New Roman"/>
                <w:b/>
                <w:sz w:val="28"/>
                <w:szCs w:val="28"/>
              </w:rPr>
              <w:t>Через 1 месяц</w:t>
            </w:r>
          </w:p>
        </w:tc>
      </w:tr>
      <w:tr w:rsidR="008B5C12" w:rsidRPr="00800133" w:rsidTr="00800133">
        <w:trPr>
          <w:trHeight w:hRule="exact" w:val="324"/>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b/>
                <w:sz w:val="28"/>
                <w:szCs w:val="28"/>
              </w:rPr>
            </w:pPr>
            <w:r w:rsidRPr="00800133">
              <w:rPr>
                <w:rFonts w:ascii="Times New Roman" w:eastAsia="Calibri" w:hAnsi="Times New Roman" w:cs="Times New Roman"/>
                <w:b/>
                <w:sz w:val="28"/>
                <w:szCs w:val="28"/>
              </w:rPr>
              <w:t>Звуки дома</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325"/>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Телефонный</w:t>
            </w:r>
          </w:p>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звонок</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0"/>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lastRenderedPageBreak/>
              <w:t>Звонок в дверь</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07"/>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Стук в дверь</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27"/>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Шуршание бумаги</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4"/>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Звонок домофона</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26"/>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b/>
                <w:sz w:val="28"/>
                <w:szCs w:val="28"/>
              </w:rPr>
              <w:t>Звуки на улице</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17"/>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Сирена</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7"/>
        </w:trPr>
        <w:tc>
          <w:tcPr>
            <w:tcW w:w="4807" w:type="dxa"/>
            <w:tcBorders>
              <w:top w:val="single" w:sz="4" w:space="0" w:color="auto"/>
              <w:left w:val="single" w:sz="4" w:space="0" w:color="auto"/>
            </w:tcBorders>
            <w:shd w:val="clear" w:color="auto" w:fill="FFFFFF"/>
            <w:vAlign w:val="center"/>
          </w:tcPr>
          <w:p w:rsidR="008B5C12" w:rsidRPr="00800133" w:rsidRDefault="008B5C12" w:rsidP="00570302">
            <w:pPr>
              <w:widowControl w:val="0"/>
              <w:spacing w:after="0" w:line="240" w:lineRule="auto"/>
              <w:contextualSpacing/>
              <w:rPr>
                <w:rFonts w:ascii="Times New Roman" w:eastAsia="Microsoft Sans Serif" w:hAnsi="Times New Roman" w:cs="Times New Roman"/>
                <w:b/>
                <w:color w:val="000000"/>
                <w:sz w:val="28"/>
                <w:szCs w:val="28"/>
                <w:shd w:val="clear" w:color="auto" w:fill="FFFFFF"/>
                <w:lang w:bidi="ru-RU"/>
              </w:rPr>
            </w:pPr>
            <w:r w:rsidRPr="00800133">
              <w:rPr>
                <w:rFonts w:ascii="Times New Roman" w:eastAsia="Calibri" w:hAnsi="Times New Roman" w:cs="Times New Roman"/>
                <w:sz w:val="28"/>
                <w:szCs w:val="28"/>
              </w:rPr>
              <w:t>Гудок машины</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16"/>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Мотор машины</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6"/>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Звук ветра</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18"/>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Calibri" w:hAnsi="Times New Roman" w:cs="Times New Roman"/>
                <w:sz w:val="28"/>
                <w:szCs w:val="28"/>
              </w:rPr>
              <w:t>Шум дождя</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3"/>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Microsoft Sans Serif" w:hAnsi="Times New Roman" w:cs="Times New Roman"/>
                <w:b/>
                <w:color w:val="000000"/>
                <w:sz w:val="28"/>
                <w:szCs w:val="28"/>
                <w:shd w:val="clear" w:color="auto" w:fill="FFFFFF"/>
                <w:lang w:bidi="ru-RU"/>
              </w:rPr>
              <w:t>Голоса животных и птиц</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5"/>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Лай собаки</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285"/>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Мяуканье кошки</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285"/>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spacing w:line="240" w:lineRule="auto"/>
              <w:contextualSpacing/>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Воркование голубей</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B5C12" w:rsidRPr="00800133" w:rsidTr="00800133">
        <w:trPr>
          <w:trHeight w:hRule="exact" w:val="432"/>
        </w:trPr>
        <w:tc>
          <w:tcPr>
            <w:tcW w:w="4807" w:type="dxa"/>
            <w:tcBorders>
              <w:top w:val="single" w:sz="4" w:space="0" w:color="auto"/>
              <w:left w:val="single" w:sz="4" w:space="0" w:color="auto"/>
            </w:tcBorders>
            <w:shd w:val="clear" w:color="auto" w:fill="FFFFFF"/>
            <w:vAlign w:val="center"/>
          </w:tcPr>
          <w:p w:rsidR="008B5C12" w:rsidRPr="00800133" w:rsidRDefault="008B5C12" w:rsidP="008B5C12">
            <w:pPr>
              <w:widowControl w:val="0"/>
              <w:spacing w:after="0" w:line="240" w:lineRule="auto"/>
              <w:ind w:left="140"/>
              <w:contextualSpacing/>
              <w:rPr>
                <w:rFonts w:ascii="Times New Roman" w:eastAsia="Calibri" w:hAnsi="Times New Roman" w:cs="Times New Roman"/>
                <w:b/>
                <w:sz w:val="28"/>
                <w:szCs w:val="28"/>
              </w:rPr>
            </w:pPr>
            <w:r w:rsidRPr="00800133">
              <w:rPr>
                <w:rFonts w:ascii="Times New Roman" w:eastAsia="Microsoft Sans Serif" w:hAnsi="Times New Roman" w:cs="Times New Roman"/>
                <w:color w:val="000000"/>
                <w:sz w:val="28"/>
                <w:szCs w:val="28"/>
                <w:lang w:bidi="ru-RU"/>
              </w:rPr>
              <w:t>Чириканье воробьев</w:t>
            </w:r>
          </w:p>
        </w:tc>
        <w:tc>
          <w:tcPr>
            <w:tcW w:w="2085" w:type="dxa"/>
            <w:tcBorders>
              <w:top w:val="single" w:sz="4" w:space="0" w:color="auto"/>
              <w:lef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B5C12" w:rsidRPr="00800133" w:rsidRDefault="008B5C12" w:rsidP="008B5C12">
            <w:pPr>
              <w:spacing w:line="240" w:lineRule="auto"/>
              <w:contextualSpacing/>
              <w:rPr>
                <w:rFonts w:ascii="Times New Roman" w:eastAsia="Calibri" w:hAnsi="Times New Roman" w:cs="Times New Roman"/>
                <w:sz w:val="28"/>
                <w:szCs w:val="28"/>
              </w:rPr>
            </w:pPr>
          </w:p>
        </w:tc>
      </w:tr>
      <w:tr w:rsidR="00800133" w:rsidRPr="00800133" w:rsidTr="00800133">
        <w:trPr>
          <w:trHeight w:hRule="exact" w:val="318"/>
        </w:trPr>
        <w:tc>
          <w:tcPr>
            <w:tcW w:w="4807" w:type="dxa"/>
            <w:tcBorders>
              <w:top w:val="single" w:sz="4" w:space="0" w:color="auto"/>
              <w:left w:val="single" w:sz="4" w:space="0" w:color="auto"/>
            </w:tcBorders>
            <w:shd w:val="clear" w:color="auto" w:fill="FFFFFF"/>
            <w:vAlign w:val="center"/>
          </w:tcPr>
          <w:p w:rsidR="00800133" w:rsidRPr="00800133" w:rsidRDefault="00800133" w:rsidP="008B5C12">
            <w:pPr>
              <w:widowControl w:val="0"/>
              <w:spacing w:after="0" w:line="240" w:lineRule="auto"/>
              <w:ind w:left="140"/>
              <w:contextualSpacing/>
              <w:rPr>
                <w:rFonts w:ascii="Times New Roman" w:eastAsia="Calibri" w:hAnsi="Times New Roman" w:cs="Times New Roman"/>
                <w:sz w:val="28"/>
                <w:szCs w:val="28"/>
              </w:rPr>
            </w:pPr>
            <w:r w:rsidRPr="00800133">
              <w:rPr>
                <w:rFonts w:ascii="Times New Roman" w:eastAsia="Microsoft Sans Serif" w:hAnsi="Times New Roman" w:cs="Times New Roman"/>
                <w:b/>
                <w:color w:val="000000"/>
                <w:sz w:val="28"/>
                <w:szCs w:val="28"/>
                <w:shd w:val="clear" w:color="auto" w:fill="FFFFFF"/>
                <w:lang w:bidi="ru-RU"/>
              </w:rPr>
              <w:t>Звуки, издаваемые человеком</w:t>
            </w:r>
          </w:p>
        </w:tc>
        <w:tc>
          <w:tcPr>
            <w:tcW w:w="2085" w:type="dxa"/>
            <w:tcBorders>
              <w:top w:val="single" w:sz="4" w:space="0" w:color="auto"/>
              <w:lef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r>
      <w:tr w:rsidR="00800133" w:rsidRPr="00800133" w:rsidTr="00800133">
        <w:trPr>
          <w:trHeight w:hRule="exact" w:val="338"/>
        </w:trPr>
        <w:tc>
          <w:tcPr>
            <w:tcW w:w="4807" w:type="dxa"/>
            <w:tcBorders>
              <w:top w:val="single" w:sz="4" w:space="0" w:color="auto"/>
              <w:left w:val="single" w:sz="4" w:space="0" w:color="auto"/>
            </w:tcBorders>
            <w:shd w:val="clear" w:color="auto" w:fill="FFFFFF"/>
            <w:vAlign w:val="center"/>
          </w:tcPr>
          <w:p w:rsidR="00800133" w:rsidRPr="00800133" w:rsidRDefault="00800133" w:rsidP="008B5C12">
            <w:pPr>
              <w:widowControl w:val="0"/>
              <w:spacing w:after="0" w:line="240" w:lineRule="auto"/>
              <w:ind w:left="140"/>
              <w:contextualSpacing/>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Чихание</w:t>
            </w:r>
          </w:p>
        </w:tc>
        <w:tc>
          <w:tcPr>
            <w:tcW w:w="2085" w:type="dxa"/>
            <w:tcBorders>
              <w:top w:val="single" w:sz="4" w:space="0" w:color="auto"/>
              <w:lef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r>
      <w:tr w:rsidR="00800133" w:rsidRPr="00800133" w:rsidTr="00800133">
        <w:trPr>
          <w:trHeight w:hRule="exact" w:val="361"/>
        </w:trPr>
        <w:tc>
          <w:tcPr>
            <w:tcW w:w="4807" w:type="dxa"/>
            <w:tcBorders>
              <w:top w:val="single" w:sz="4" w:space="0" w:color="auto"/>
              <w:left w:val="single" w:sz="4" w:space="0" w:color="auto"/>
            </w:tcBorders>
            <w:shd w:val="clear" w:color="auto" w:fill="FFFFFF"/>
            <w:vAlign w:val="center"/>
          </w:tcPr>
          <w:p w:rsidR="00800133" w:rsidRPr="00800133" w:rsidRDefault="00800133" w:rsidP="008B5C12">
            <w:pPr>
              <w:widowControl w:val="0"/>
              <w:spacing w:after="0" w:line="240" w:lineRule="auto"/>
              <w:ind w:left="140"/>
              <w:contextualSpacing/>
              <w:rPr>
                <w:rFonts w:ascii="Times New Roman" w:eastAsia="Calibri" w:hAnsi="Times New Roman" w:cs="Times New Roman"/>
                <w:sz w:val="28"/>
                <w:szCs w:val="28"/>
              </w:rPr>
            </w:pPr>
            <w:r w:rsidRPr="00800133">
              <w:rPr>
                <w:rFonts w:ascii="Times New Roman" w:eastAsia="Microsoft Sans Serif" w:hAnsi="Times New Roman" w:cs="Times New Roman"/>
                <w:color w:val="000000"/>
                <w:sz w:val="28"/>
                <w:szCs w:val="28"/>
                <w:lang w:bidi="ru-RU"/>
              </w:rPr>
              <w:t>Кашель</w:t>
            </w:r>
          </w:p>
        </w:tc>
        <w:tc>
          <w:tcPr>
            <w:tcW w:w="2085" w:type="dxa"/>
            <w:tcBorders>
              <w:top w:val="single" w:sz="4" w:space="0" w:color="auto"/>
              <w:lef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righ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r>
      <w:tr w:rsidR="00800133" w:rsidRPr="00800133" w:rsidTr="00D41297">
        <w:trPr>
          <w:trHeight w:hRule="exact" w:val="361"/>
        </w:trPr>
        <w:tc>
          <w:tcPr>
            <w:tcW w:w="4807" w:type="dxa"/>
            <w:tcBorders>
              <w:top w:val="single" w:sz="4" w:space="0" w:color="auto"/>
              <w:left w:val="single" w:sz="4" w:space="0" w:color="auto"/>
              <w:bottom w:val="single" w:sz="4" w:space="0" w:color="auto"/>
            </w:tcBorders>
            <w:shd w:val="clear" w:color="auto" w:fill="FFFFFF"/>
            <w:vAlign w:val="center"/>
          </w:tcPr>
          <w:p w:rsidR="00800133" w:rsidRPr="00800133" w:rsidRDefault="00800133"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800133">
              <w:rPr>
                <w:rFonts w:ascii="Times New Roman" w:eastAsia="Microsoft Sans Serif" w:hAnsi="Times New Roman" w:cs="Times New Roman"/>
                <w:color w:val="000000"/>
                <w:sz w:val="28"/>
                <w:szCs w:val="28"/>
                <w:lang w:bidi="ru-RU"/>
              </w:rPr>
              <w:t>Смех</w:t>
            </w:r>
          </w:p>
        </w:tc>
        <w:tc>
          <w:tcPr>
            <w:tcW w:w="2085" w:type="dxa"/>
            <w:tcBorders>
              <w:top w:val="single" w:sz="4" w:space="0" w:color="auto"/>
              <w:left w:val="single" w:sz="4" w:space="0" w:color="auto"/>
              <w:bottom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c>
          <w:tcPr>
            <w:tcW w:w="1915" w:type="dxa"/>
            <w:tcBorders>
              <w:top w:val="single" w:sz="4" w:space="0" w:color="auto"/>
              <w:left w:val="single" w:sz="4" w:space="0" w:color="auto"/>
              <w:bottom w:val="single" w:sz="4" w:space="0" w:color="auto"/>
              <w:right w:val="single" w:sz="4" w:space="0" w:color="auto"/>
            </w:tcBorders>
            <w:shd w:val="clear" w:color="auto" w:fill="FFFFFF"/>
          </w:tcPr>
          <w:p w:rsidR="00800133" w:rsidRPr="00800133" w:rsidRDefault="00800133" w:rsidP="008B5C12">
            <w:pPr>
              <w:spacing w:line="240" w:lineRule="auto"/>
              <w:contextualSpacing/>
              <w:rPr>
                <w:rFonts w:ascii="Times New Roman" w:eastAsia="Calibri" w:hAnsi="Times New Roman" w:cs="Times New Roman"/>
                <w:sz w:val="28"/>
                <w:szCs w:val="28"/>
              </w:rPr>
            </w:pPr>
          </w:p>
        </w:tc>
      </w:tr>
    </w:tbl>
    <w:p w:rsidR="00570302" w:rsidRDefault="00570302" w:rsidP="00570302">
      <w:pPr>
        <w:spacing w:line="240" w:lineRule="auto"/>
        <w:contextualSpacing/>
        <w:jc w:val="both"/>
        <w:rPr>
          <w:rFonts w:ascii="Times New Roman" w:eastAsia="Microsoft Sans Serif" w:hAnsi="Times New Roman" w:cs="Times New Roman"/>
          <w:b/>
          <w:color w:val="000000"/>
          <w:sz w:val="28"/>
          <w:szCs w:val="28"/>
          <w:lang w:bidi="ru-RU"/>
        </w:rPr>
      </w:pPr>
    </w:p>
    <w:p w:rsidR="008B5C12" w:rsidRPr="00570302" w:rsidRDefault="008B5C12" w:rsidP="00570302">
      <w:pPr>
        <w:spacing w:line="240" w:lineRule="auto"/>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b/>
          <w:color w:val="000000"/>
          <w:sz w:val="28"/>
          <w:szCs w:val="28"/>
          <w:lang w:bidi="ru-RU"/>
        </w:rPr>
        <w:t>Второй этап</w:t>
      </w:r>
      <w:r w:rsidRPr="00570302">
        <w:rPr>
          <w:rFonts w:ascii="Times New Roman" w:eastAsia="Microsoft Sans Serif" w:hAnsi="Times New Roman" w:cs="Times New Roman"/>
          <w:color w:val="000000"/>
          <w:sz w:val="28"/>
          <w:szCs w:val="28"/>
          <w:lang w:bidi="ru-RU"/>
        </w:rPr>
        <w:t xml:space="preserve"> — проверка возможного наличия у пациента (ребенка/ взрослого) дискомфорта на громкие звуки.</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Цель: </w:t>
      </w:r>
      <w:r w:rsidRPr="00570302">
        <w:rPr>
          <w:rFonts w:ascii="Times New Roman" w:eastAsia="Microsoft Sans Serif" w:hAnsi="Times New Roman" w:cs="Times New Roman"/>
          <w:color w:val="000000"/>
          <w:sz w:val="28"/>
          <w:szCs w:val="28"/>
          <w:lang w:bidi="ru-RU"/>
        </w:rPr>
        <w:t>определение наличия возможного дискомфорта на неречевые громкие звуки и его устранение для лучшей разборчивости речи.</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lastRenderedPageBreak/>
        <w:t xml:space="preserve">Задачи: </w:t>
      </w:r>
      <w:r w:rsidRPr="00570302">
        <w:rPr>
          <w:rFonts w:ascii="Times New Roman" w:eastAsia="Microsoft Sans Serif" w:hAnsi="Times New Roman" w:cs="Times New Roman"/>
          <w:color w:val="000000"/>
          <w:sz w:val="28"/>
          <w:szCs w:val="28"/>
          <w:lang w:bidi="ru-RU"/>
        </w:rPr>
        <w:t>уточнение индивидуальной психологической характеристики пациента и отношение его к возможному восприятию очень громких звуков; определение возможного наличия дискомфорта на неречевые громкие звуки различной частоты.</w:t>
      </w:r>
    </w:p>
    <w:p w:rsidR="008B5C12" w:rsidRPr="00570302" w:rsidRDefault="008B5C12" w:rsidP="008B5C1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Microsoft Sans Serif" w:hAnsi="Times New Roman" w:cs="Times New Roman"/>
          <w:color w:val="000000"/>
          <w:sz w:val="28"/>
          <w:szCs w:val="28"/>
          <w:lang w:bidi="ru-RU"/>
        </w:rPr>
        <w:t xml:space="preserve">Важно понимать, что уровень разборчивости речи зависит от уровня громкости. Главное, чтобы не перейти порог дискомфорта. Многие специалисты (сурдопедагоги), родители и близкие пациента, считают, что чем больше громкость, тем лучше разборчивость речи. Это ошибочное предположение. Зачастую перестимуляция по громкости приводит к существенному снижению разборчивости речи. Поэтому лучше чуть-чуть «недослышивать», чем «переслышивать». </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b/>
          <w:color w:val="000000"/>
          <w:sz w:val="28"/>
          <w:szCs w:val="28"/>
          <w:lang w:bidi="ru-RU"/>
        </w:rPr>
        <w:t>Третий этап</w:t>
      </w:r>
      <w:r w:rsidRPr="00570302">
        <w:rPr>
          <w:rFonts w:ascii="Times New Roman" w:eastAsia="Microsoft Sans Serif" w:hAnsi="Times New Roman" w:cs="Times New Roman"/>
          <w:color w:val="000000"/>
          <w:sz w:val="28"/>
          <w:szCs w:val="28"/>
          <w:lang w:bidi="ru-RU"/>
        </w:rPr>
        <w:t xml:space="preserve"> — выработка условно-рефлекторной двигательной реакции на звук УДР (см. Приложение 3).</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Цель: </w:t>
      </w:r>
      <w:r w:rsidRPr="00570302">
        <w:rPr>
          <w:rFonts w:ascii="Times New Roman" w:eastAsia="Microsoft Sans Serif" w:hAnsi="Times New Roman" w:cs="Times New Roman"/>
          <w:color w:val="000000"/>
          <w:sz w:val="28"/>
          <w:szCs w:val="28"/>
          <w:lang w:bidi="ru-RU"/>
        </w:rPr>
        <w:t>уточнение наличия и характера сформированности УДР для использования этих показателей в настройке процессора.</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Задачи: </w:t>
      </w:r>
      <w:r w:rsidRPr="00570302">
        <w:rPr>
          <w:rFonts w:ascii="Times New Roman" w:eastAsia="Microsoft Sans Serif" w:hAnsi="Times New Roman" w:cs="Times New Roman"/>
          <w:color w:val="000000"/>
          <w:sz w:val="28"/>
          <w:szCs w:val="28"/>
          <w:lang w:bidi="ru-RU"/>
        </w:rPr>
        <w:t>уточнение самого факта наличия УДР, определение спектра реакции пациента при УДР.</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 xml:space="preserve">Для достижения целей данного этапа специалистам рекомендуется использовать следующие неречевые и речевые звуки, указанные в таблице 2,3. </w:t>
      </w:r>
    </w:p>
    <w:p w:rsidR="00570302" w:rsidRDefault="00570302" w:rsidP="008B5C12">
      <w:pPr>
        <w:spacing w:line="240" w:lineRule="auto"/>
        <w:ind w:firstLine="709"/>
        <w:contextualSpacing/>
        <w:jc w:val="both"/>
        <w:rPr>
          <w:rFonts w:ascii="Times New Roman" w:eastAsia="Microsoft Sans Serif" w:hAnsi="Times New Roman" w:cs="Times New Roman"/>
          <w:color w:val="000000"/>
          <w:sz w:val="24"/>
          <w:szCs w:val="24"/>
          <w:lang w:bidi="ru-RU"/>
        </w:rPr>
      </w:pPr>
    </w:p>
    <w:p w:rsidR="008B5C12" w:rsidRPr="00570302" w:rsidRDefault="00570302" w:rsidP="00570302">
      <w:pPr>
        <w:spacing w:line="240" w:lineRule="auto"/>
        <w:contextualSpacing/>
        <w:jc w:val="both"/>
        <w:rPr>
          <w:rFonts w:ascii="Times New Roman" w:eastAsia="Microsoft Sans Serif" w:hAnsi="Times New Roman" w:cs="Times New Roman"/>
          <w:b/>
          <w:color w:val="000000"/>
          <w:sz w:val="28"/>
          <w:szCs w:val="28"/>
          <w:lang w:bidi="ru-RU"/>
        </w:rPr>
      </w:pPr>
      <w:r>
        <w:rPr>
          <w:rFonts w:ascii="Times New Roman" w:eastAsia="Microsoft Sans Serif" w:hAnsi="Times New Roman" w:cs="Times New Roman"/>
          <w:color w:val="000000"/>
          <w:sz w:val="24"/>
          <w:szCs w:val="24"/>
          <w:lang w:bidi="ru-RU"/>
        </w:rPr>
        <w:t xml:space="preserve">    </w:t>
      </w:r>
      <w:r w:rsidR="008B5C12" w:rsidRPr="00570302">
        <w:rPr>
          <w:rFonts w:ascii="Times New Roman" w:eastAsia="Calibri" w:hAnsi="Times New Roman" w:cs="Times New Roman"/>
          <w:b/>
          <w:sz w:val="28"/>
          <w:szCs w:val="28"/>
        </w:rPr>
        <w:t>Таблица 2</w:t>
      </w:r>
      <w:r w:rsidR="008B5C12" w:rsidRPr="00570302">
        <w:rPr>
          <w:rFonts w:ascii="Times New Roman" w:eastAsia="Calibri" w:hAnsi="Times New Roman" w:cs="Times New Roman"/>
          <w:sz w:val="28"/>
          <w:szCs w:val="28"/>
        </w:rPr>
        <w:t xml:space="preserve">. </w:t>
      </w:r>
      <w:r w:rsidR="008B5C12" w:rsidRPr="00570302">
        <w:rPr>
          <w:rFonts w:ascii="Times New Roman" w:eastAsia="Microsoft Sans Serif" w:hAnsi="Times New Roman" w:cs="Times New Roman"/>
          <w:b/>
          <w:color w:val="000000"/>
          <w:sz w:val="28"/>
          <w:szCs w:val="28"/>
          <w:lang w:bidi="ru-RU"/>
        </w:rPr>
        <w:t>Неречевые звуки различных частот</w:t>
      </w: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19"/>
        <w:gridCol w:w="1613"/>
        <w:gridCol w:w="5631"/>
      </w:tblGrid>
      <w:tr w:rsidR="008B5C12" w:rsidRPr="00570302" w:rsidTr="00570302">
        <w:trPr>
          <w:trHeight w:hRule="exact" w:val="1027"/>
        </w:trPr>
        <w:tc>
          <w:tcPr>
            <w:tcW w:w="1119" w:type="dxa"/>
            <w:shd w:val="clear" w:color="auto" w:fill="FFFFFF"/>
            <w:vAlign w:val="center"/>
          </w:tcPr>
          <w:p w:rsidR="008B5C12" w:rsidRPr="00570302" w:rsidRDefault="008B5C12" w:rsidP="008B5C12">
            <w:pPr>
              <w:widowControl w:val="0"/>
              <w:spacing w:after="0" w:line="240" w:lineRule="auto"/>
              <w:ind w:left="140"/>
              <w:contextualSpacing/>
              <w:jc w:val="center"/>
              <w:rPr>
                <w:rFonts w:ascii="Times New Roman" w:eastAsia="Microsoft Sans Serif" w:hAnsi="Times New Roman" w:cs="Times New Roman"/>
                <w:b/>
                <w:color w:val="000000"/>
                <w:sz w:val="28"/>
                <w:szCs w:val="28"/>
                <w:lang w:bidi="ru-RU"/>
              </w:rPr>
            </w:pPr>
            <w:r w:rsidRPr="00570302">
              <w:rPr>
                <w:rFonts w:ascii="Times New Roman" w:eastAsia="Microsoft Sans Serif" w:hAnsi="Times New Roman" w:cs="Times New Roman"/>
                <w:b/>
                <w:color w:val="000000"/>
                <w:sz w:val="28"/>
                <w:szCs w:val="28"/>
                <w:lang w:bidi="ru-RU"/>
              </w:rPr>
              <w:br w:type="page"/>
              <w:t>№</w:t>
            </w:r>
          </w:p>
        </w:tc>
        <w:tc>
          <w:tcPr>
            <w:tcW w:w="1613" w:type="dxa"/>
            <w:shd w:val="clear" w:color="auto" w:fill="FFFFFF"/>
            <w:vAlign w:val="center"/>
          </w:tcPr>
          <w:p w:rsidR="008B5C12" w:rsidRPr="00570302" w:rsidRDefault="008B5C12" w:rsidP="008B5C12">
            <w:pPr>
              <w:widowControl w:val="0"/>
              <w:spacing w:after="0" w:line="240" w:lineRule="auto"/>
              <w:ind w:left="140"/>
              <w:contextualSpacing/>
              <w:jc w:val="center"/>
              <w:rPr>
                <w:rFonts w:ascii="Times New Roman" w:eastAsia="Microsoft Sans Serif" w:hAnsi="Times New Roman" w:cs="Times New Roman"/>
                <w:b/>
                <w:color w:val="000000"/>
                <w:sz w:val="28"/>
                <w:szCs w:val="28"/>
                <w:lang w:bidi="ru-RU"/>
              </w:rPr>
            </w:pPr>
            <w:r w:rsidRPr="00570302">
              <w:rPr>
                <w:rFonts w:ascii="Times New Roman" w:eastAsia="Calibri" w:hAnsi="Times New Roman" w:cs="Times New Roman"/>
                <w:b/>
                <w:sz w:val="28"/>
                <w:szCs w:val="28"/>
              </w:rPr>
              <w:t>Частотная зона</w:t>
            </w:r>
          </w:p>
        </w:tc>
        <w:tc>
          <w:tcPr>
            <w:tcW w:w="5631" w:type="dxa"/>
            <w:shd w:val="clear" w:color="auto" w:fill="FFFFFF"/>
            <w:vAlign w:val="center"/>
          </w:tcPr>
          <w:p w:rsidR="008B5C12" w:rsidRPr="00570302" w:rsidRDefault="008B5C12" w:rsidP="008B5C12">
            <w:pPr>
              <w:widowControl w:val="0"/>
              <w:spacing w:after="0" w:line="240" w:lineRule="auto"/>
              <w:ind w:left="140"/>
              <w:contextualSpacing/>
              <w:jc w:val="center"/>
              <w:rPr>
                <w:rFonts w:ascii="Times New Roman" w:eastAsia="Microsoft Sans Serif" w:hAnsi="Times New Roman" w:cs="Times New Roman"/>
                <w:b/>
                <w:color w:val="000000"/>
                <w:sz w:val="28"/>
                <w:szCs w:val="28"/>
                <w:lang w:bidi="ru-RU"/>
              </w:rPr>
            </w:pPr>
            <w:r w:rsidRPr="00570302">
              <w:rPr>
                <w:rFonts w:ascii="Times New Roman" w:eastAsia="Calibri" w:hAnsi="Times New Roman" w:cs="Times New Roman"/>
                <w:b/>
                <w:sz w:val="28"/>
                <w:szCs w:val="28"/>
              </w:rPr>
              <w:t>Предмет, издающий такой звук</w:t>
            </w:r>
          </w:p>
        </w:tc>
      </w:tr>
      <w:tr w:rsidR="008B5C12" w:rsidRPr="00570302" w:rsidTr="00570302">
        <w:trPr>
          <w:trHeight w:hRule="exact" w:val="1140"/>
        </w:trPr>
        <w:tc>
          <w:tcPr>
            <w:tcW w:w="1119"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1</w:t>
            </w:r>
          </w:p>
        </w:tc>
        <w:tc>
          <w:tcPr>
            <w:tcW w:w="1613"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Низкая</w:t>
            </w:r>
          </w:p>
        </w:tc>
        <w:tc>
          <w:tcPr>
            <w:tcW w:w="5631"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Барабан</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 xml:space="preserve">Праздничная дудка </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Фанатская дудка</w:t>
            </w:r>
          </w:p>
        </w:tc>
      </w:tr>
      <w:tr w:rsidR="008B5C12" w:rsidRPr="00570302" w:rsidTr="00570302">
        <w:trPr>
          <w:trHeight w:hRule="exact" w:val="1116"/>
        </w:trPr>
        <w:tc>
          <w:tcPr>
            <w:tcW w:w="1119"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2</w:t>
            </w:r>
          </w:p>
        </w:tc>
        <w:tc>
          <w:tcPr>
            <w:tcW w:w="1613"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Средняя</w:t>
            </w:r>
          </w:p>
        </w:tc>
        <w:tc>
          <w:tcPr>
            <w:tcW w:w="5631"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Гармошка</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Гитара</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Деревянная дудка</w:t>
            </w:r>
          </w:p>
        </w:tc>
      </w:tr>
      <w:tr w:rsidR="008B5C12" w:rsidRPr="00570302" w:rsidTr="00570302">
        <w:trPr>
          <w:trHeight w:hRule="exact" w:val="1286"/>
        </w:trPr>
        <w:tc>
          <w:tcPr>
            <w:tcW w:w="1119"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lastRenderedPageBreak/>
              <w:t>3</w:t>
            </w:r>
          </w:p>
        </w:tc>
        <w:tc>
          <w:tcPr>
            <w:tcW w:w="1613"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Высокая</w:t>
            </w:r>
          </w:p>
        </w:tc>
        <w:tc>
          <w:tcPr>
            <w:tcW w:w="5631" w:type="dxa"/>
            <w:shd w:val="clear" w:color="auto" w:fill="FFFFFF"/>
            <w:vAlign w:val="center"/>
          </w:tcPr>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Бубен</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 xml:space="preserve">Деревянный свисток </w:t>
            </w:r>
          </w:p>
          <w:p w:rsidR="008B5C12" w:rsidRPr="00570302" w:rsidRDefault="008B5C12" w:rsidP="008B5C12">
            <w:pPr>
              <w:widowControl w:val="0"/>
              <w:spacing w:after="0" w:line="240" w:lineRule="auto"/>
              <w:ind w:left="140"/>
              <w:contextualSpacing/>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Глиняный свисток</w:t>
            </w:r>
          </w:p>
        </w:tc>
      </w:tr>
    </w:tbl>
    <w:p w:rsidR="008B5C12" w:rsidRPr="00570302" w:rsidRDefault="008B5C12" w:rsidP="008B5C12">
      <w:pPr>
        <w:keepNext/>
        <w:keepLines/>
        <w:widowControl w:val="0"/>
        <w:spacing w:after="166" w:line="180" w:lineRule="exact"/>
        <w:ind w:left="20"/>
        <w:jc w:val="center"/>
        <w:outlineLvl w:val="4"/>
        <w:rPr>
          <w:rFonts w:ascii="Times New Roman" w:eastAsia="Microsoft Sans Serif" w:hAnsi="Times New Roman" w:cs="Times New Roman"/>
          <w:color w:val="000000"/>
          <w:sz w:val="28"/>
          <w:szCs w:val="28"/>
          <w:lang w:bidi="ru-RU"/>
        </w:rPr>
      </w:pPr>
      <w:bookmarkStart w:id="1" w:name="bookmark4"/>
    </w:p>
    <w:p w:rsidR="008B5C12" w:rsidRPr="00570302" w:rsidRDefault="008B5C12" w:rsidP="008B5C12">
      <w:pPr>
        <w:spacing w:line="240" w:lineRule="auto"/>
        <w:contextualSpacing/>
        <w:rPr>
          <w:rFonts w:ascii="Times New Roman" w:eastAsia="Calibri" w:hAnsi="Times New Roman" w:cs="Times New Roman"/>
          <w:b/>
          <w:sz w:val="28"/>
          <w:szCs w:val="28"/>
        </w:rPr>
      </w:pPr>
    </w:p>
    <w:p w:rsidR="008B5C12" w:rsidRPr="00570302" w:rsidRDefault="00570302" w:rsidP="008B5C12">
      <w:pPr>
        <w:spacing w:line="240" w:lineRule="auto"/>
        <w:contextualSpacing/>
        <w:rPr>
          <w:rFonts w:ascii="Times New Roman" w:eastAsia="Microsoft Sans Serif" w:hAnsi="Times New Roman" w:cs="Times New Roman"/>
          <w:b/>
          <w:color w:val="000000"/>
          <w:sz w:val="28"/>
          <w:szCs w:val="28"/>
          <w:lang w:bidi="ru-RU"/>
        </w:rPr>
      </w:pPr>
      <w:r w:rsidRPr="00570302">
        <w:rPr>
          <w:rFonts w:ascii="Times New Roman" w:eastAsia="Calibri" w:hAnsi="Times New Roman" w:cs="Times New Roman"/>
          <w:b/>
          <w:sz w:val="28"/>
          <w:szCs w:val="28"/>
        </w:rPr>
        <w:t xml:space="preserve">    </w:t>
      </w:r>
      <w:r w:rsidR="008B5C12" w:rsidRPr="00570302">
        <w:rPr>
          <w:rFonts w:ascii="Times New Roman" w:eastAsia="Calibri" w:hAnsi="Times New Roman" w:cs="Times New Roman"/>
          <w:b/>
          <w:sz w:val="28"/>
          <w:szCs w:val="28"/>
        </w:rPr>
        <w:t>Таблица 3</w:t>
      </w:r>
      <w:r w:rsidR="008B5C12" w:rsidRPr="00570302">
        <w:rPr>
          <w:rFonts w:ascii="Times New Roman" w:eastAsia="Calibri" w:hAnsi="Times New Roman" w:cs="Times New Roman"/>
          <w:sz w:val="28"/>
          <w:szCs w:val="28"/>
        </w:rPr>
        <w:t xml:space="preserve">. </w:t>
      </w:r>
      <w:r w:rsidR="008B5C12" w:rsidRPr="00570302">
        <w:rPr>
          <w:rFonts w:ascii="Times New Roman" w:eastAsia="Microsoft Sans Serif" w:hAnsi="Times New Roman" w:cs="Times New Roman"/>
          <w:b/>
          <w:color w:val="000000"/>
          <w:sz w:val="28"/>
          <w:szCs w:val="28"/>
          <w:lang w:bidi="ru-RU"/>
        </w:rPr>
        <w:t>Речевые звуки различных частот</w:t>
      </w:r>
    </w:p>
    <w:tbl>
      <w:tblPr>
        <w:tblStyle w:val="ab"/>
        <w:tblW w:w="0" w:type="auto"/>
        <w:tblInd w:w="392" w:type="dxa"/>
        <w:tblLook w:val="04A0" w:firstRow="1" w:lastRow="0" w:firstColumn="1" w:lastColumn="0" w:noHBand="0" w:noVBand="1"/>
      </w:tblPr>
      <w:tblGrid>
        <w:gridCol w:w="1911"/>
        <w:gridCol w:w="1708"/>
        <w:gridCol w:w="1708"/>
        <w:gridCol w:w="3036"/>
      </w:tblGrid>
      <w:tr w:rsidR="008B5C12" w:rsidRPr="00570302" w:rsidTr="00570302">
        <w:trPr>
          <w:trHeight w:val="338"/>
        </w:trPr>
        <w:tc>
          <w:tcPr>
            <w:tcW w:w="1911" w:type="dxa"/>
          </w:tcPr>
          <w:p w:rsidR="008B5C12" w:rsidRPr="00570302" w:rsidRDefault="008B5C12" w:rsidP="008B5C12">
            <w:pPr>
              <w:rPr>
                <w:rFonts w:ascii="Times New Roman" w:eastAsia="Calibri" w:hAnsi="Times New Roman" w:cs="Times New Roman"/>
                <w:sz w:val="28"/>
                <w:szCs w:val="28"/>
              </w:rPr>
            </w:pPr>
          </w:p>
        </w:tc>
        <w:tc>
          <w:tcPr>
            <w:tcW w:w="1708" w:type="dxa"/>
          </w:tcPr>
          <w:p w:rsidR="008B5C12" w:rsidRPr="00570302" w:rsidRDefault="008B5C12" w:rsidP="008B5C12">
            <w:pPr>
              <w:jc w:val="center"/>
              <w:rPr>
                <w:rFonts w:ascii="Times New Roman" w:eastAsia="Calibri" w:hAnsi="Times New Roman" w:cs="Times New Roman"/>
                <w:b/>
                <w:sz w:val="28"/>
                <w:szCs w:val="28"/>
              </w:rPr>
            </w:pPr>
            <w:r w:rsidRPr="00570302">
              <w:rPr>
                <w:rFonts w:ascii="Times New Roman" w:eastAsia="Calibri" w:hAnsi="Times New Roman" w:cs="Times New Roman"/>
                <w:b/>
                <w:sz w:val="28"/>
                <w:szCs w:val="28"/>
              </w:rPr>
              <w:t>низкие</w:t>
            </w:r>
          </w:p>
        </w:tc>
        <w:tc>
          <w:tcPr>
            <w:tcW w:w="1708" w:type="dxa"/>
          </w:tcPr>
          <w:p w:rsidR="008B5C12" w:rsidRPr="00570302" w:rsidRDefault="008B5C12" w:rsidP="008B5C12">
            <w:pPr>
              <w:jc w:val="center"/>
              <w:rPr>
                <w:rFonts w:ascii="Times New Roman" w:eastAsia="Calibri" w:hAnsi="Times New Roman" w:cs="Times New Roman"/>
                <w:b/>
                <w:sz w:val="28"/>
                <w:szCs w:val="28"/>
              </w:rPr>
            </w:pPr>
            <w:r w:rsidRPr="00570302">
              <w:rPr>
                <w:rFonts w:ascii="Times New Roman" w:eastAsia="Calibri" w:hAnsi="Times New Roman" w:cs="Times New Roman"/>
                <w:b/>
                <w:sz w:val="28"/>
                <w:szCs w:val="28"/>
              </w:rPr>
              <w:t>средние</w:t>
            </w:r>
          </w:p>
        </w:tc>
        <w:tc>
          <w:tcPr>
            <w:tcW w:w="3036" w:type="dxa"/>
          </w:tcPr>
          <w:p w:rsidR="008B5C12" w:rsidRPr="00570302" w:rsidRDefault="008B5C12" w:rsidP="008B5C12">
            <w:pPr>
              <w:jc w:val="center"/>
              <w:rPr>
                <w:rFonts w:ascii="Times New Roman" w:eastAsia="Calibri" w:hAnsi="Times New Roman" w:cs="Times New Roman"/>
                <w:b/>
                <w:sz w:val="28"/>
                <w:szCs w:val="28"/>
              </w:rPr>
            </w:pPr>
            <w:r w:rsidRPr="00570302">
              <w:rPr>
                <w:rFonts w:ascii="Times New Roman" w:eastAsia="Calibri" w:hAnsi="Times New Roman" w:cs="Times New Roman"/>
                <w:b/>
                <w:sz w:val="28"/>
                <w:szCs w:val="28"/>
              </w:rPr>
              <w:t>высокие</w:t>
            </w:r>
          </w:p>
        </w:tc>
      </w:tr>
      <w:tr w:rsidR="008B5C12" w:rsidRPr="00570302" w:rsidTr="00570302">
        <w:trPr>
          <w:trHeight w:val="338"/>
        </w:trPr>
        <w:tc>
          <w:tcPr>
            <w:tcW w:w="1911" w:type="dxa"/>
          </w:tcPr>
          <w:p w:rsidR="008B5C12" w:rsidRPr="00570302" w:rsidRDefault="008B5C12" w:rsidP="008B5C12">
            <w:pPr>
              <w:rPr>
                <w:rFonts w:ascii="Times New Roman" w:eastAsia="Calibri" w:hAnsi="Times New Roman" w:cs="Times New Roman"/>
                <w:sz w:val="28"/>
                <w:szCs w:val="28"/>
              </w:rPr>
            </w:pPr>
            <w:r w:rsidRPr="00570302">
              <w:rPr>
                <w:rFonts w:ascii="Times New Roman" w:eastAsia="Calibri" w:hAnsi="Times New Roman" w:cs="Times New Roman"/>
                <w:sz w:val="28"/>
                <w:szCs w:val="28"/>
              </w:rPr>
              <w:t>громкие</w:t>
            </w:r>
          </w:p>
        </w:tc>
        <w:tc>
          <w:tcPr>
            <w:tcW w:w="1708"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МУ</w:t>
            </w:r>
          </w:p>
        </w:tc>
        <w:tc>
          <w:tcPr>
            <w:tcW w:w="1708"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ЛА</w:t>
            </w:r>
          </w:p>
        </w:tc>
        <w:tc>
          <w:tcPr>
            <w:tcW w:w="3036"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СИ</w:t>
            </w:r>
          </w:p>
        </w:tc>
      </w:tr>
      <w:tr w:rsidR="008B5C12" w:rsidRPr="00570302" w:rsidTr="00570302">
        <w:trPr>
          <w:trHeight w:val="1036"/>
        </w:trPr>
        <w:tc>
          <w:tcPr>
            <w:tcW w:w="1911" w:type="dxa"/>
          </w:tcPr>
          <w:p w:rsidR="008B5C12" w:rsidRPr="00570302" w:rsidRDefault="008B5C12" w:rsidP="008B5C12">
            <w:pPr>
              <w:rPr>
                <w:rFonts w:ascii="Times New Roman" w:eastAsia="Calibri" w:hAnsi="Times New Roman" w:cs="Times New Roman"/>
                <w:sz w:val="28"/>
                <w:szCs w:val="28"/>
              </w:rPr>
            </w:pPr>
            <w:r w:rsidRPr="00570302">
              <w:rPr>
                <w:rFonts w:ascii="Times New Roman" w:eastAsia="Calibri" w:hAnsi="Times New Roman" w:cs="Times New Roman"/>
                <w:sz w:val="28"/>
                <w:szCs w:val="28"/>
              </w:rPr>
              <w:t>тихие</w:t>
            </w:r>
          </w:p>
        </w:tc>
        <w:tc>
          <w:tcPr>
            <w:tcW w:w="1708"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па</w:t>
            </w:r>
          </w:p>
        </w:tc>
        <w:tc>
          <w:tcPr>
            <w:tcW w:w="1708"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ш</w:t>
            </w:r>
          </w:p>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щ</w:t>
            </w:r>
          </w:p>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ч</w:t>
            </w:r>
          </w:p>
        </w:tc>
        <w:tc>
          <w:tcPr>
            <w:tcW w:w="3036" w:type="dxa"/>
          </w:tcPr>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с</w:t>
            </w:r>
          </w:p>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сь</w:t>
            </w:r>
          </w:p>
          <w:p w:rsidR="008B5C12" w:rsidRPr="00570302" w:rsidRDefault="008B5C12" w:rsidP="008B5C12">
            <w:pPr>
              <w:jc w:val="center"/>
              <w:rPr>
                <w:rFonts w:ascii="Times New Roman" w:eastAsia="Calibri" w:hAnsi="Times New Roman" w:cs="Times New Roman"/>
                <w:sz w:val="28"/>
                <w:szCs w:val="28"/>
              </w:rPr>
            </w:pPr>
            <w:r w:rsidRPr="00570302">
              <w:rPr>
                <w:rFonts w:ascii="Times New Roman" w:eastAsia="Calibri" w:hAnsi="Times New Roman" w:cs="Times New Roman"/>
                <w:sz w:val="28"/>
                <w:szCs w:val="28"/>
              </w:rPr>
              <w:t>ть</w:t>
            </w:r>
          </w:p>
        </w:tc>
      </w:tr>
    </w:tbl>
    <w:p w:rsidR="008B5C12" w:rsidRPr="00570302" w:rsidRDefault="008B5C12" w:rsidP="008B5C12">
      <w:pPr>
        <w:rPr>
          <w:rFonts w:ascii="Times New Roman" w:eastAsia="Calibri" w:hAnsi="Times New Roman" w:cs="Times New Roman"/>
          <w:sz w:val="28"/>
          <w:szCs w:val="28"/>
        </w:rPr>
      </w:pPr>
    </w:p>
    <w:bookmarkEnd w:id="1"/>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b/>
          <w:color w:val="000000"/>
          <w:sz w:val="28"/>
          <w:szCs w:val="28"/>
          <w:lang w:bidi="ru-RU"/>
        </w:rPr>
        <w:t>Четвертый этап</w:t>
      </w:r>
      <w:r w:rsidRPr="00570302">
        <w:rPr>
          <w:rFonts w:ascii="Times New Roman" w:eastAsia="Microsoft Sans Serif" w:hAnsi="Times New Roman" w:cs="Times New Roman"/>
          <w:color w:val="000000"/>
          <w:sz w:val="28"/>
          <w:szCs w:val="28"/>
          <w:lang w:bidi="ru-RU"/>
        </w:rPr>
        <w:t xml:space="preserve"> — категоризация звуков по громкости.</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Цель: </w:t>
      </w:r>
      <w:r w:rsidRPr="00570302">
        <w:rPr>
          <w:rFonts w:ascii="Times New Roman" w:eastAsia="Microsoft Sans Serif" w:hAnsi="Times New Roman" w:cs="Times New Roman"/>
          <w:color w:val="000000"/>
          <w:sz w:val="28"/>
          <w:szCs w:val="28"/>
          <w:lang w:bidi="ru-RU"/>
        </w:rPr>
        <w:t>выявить способность пациента (ребенка/ взрослого) осознанно реагировать на звуки и различать их по громкости.</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Задачи: </w:t>
      </w:r>
      <w:r w:rsidRPr="00570302">
        <w:rPr>
          <w:rFonts w:ascii="Times New Roman" w:eastAsia="Microsoft Sans Serif" w:hAnsi="Times New Roman" w:cs="Times New Roman"/>
          <w:color w:val="000000"/>
          <w:sz w:val="28"/>
          <w:szCs w:val="28"/>
          <w:lang w:bidi="ru-RU"/>
        </w:rPr>
        <w:t>обучение пациента правильно реагировать на подаваемые сигналы различной частоты и громкости; различение звуков на сурдопедагогическом тестировании речевых сигналов; различение сигналов чистых тонов во время настройки процессора.</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 xml:space="preserve">Если у пациента сформирована четкая УДР, то можно приступать к следующему этапу диагностики адекватности настройки слухового аппарата или процессора системы КИ. На этом этапе нужно выработать у пациента представления о таких понятиях, как «тихо» и «громко». Специалисты должны научить родителя и близких пациента, чтобы они обучили пациента понимать и различать звуки по громкости — категоризации громкости звуков.  В зависимости от возраста и готовности пациента рекомендуется использовать различное количество категорий: от двух до пяти. </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b/>
          <w:color w:val="000000"/>
          <w:sz w:val="28"/>
          <w:szCs w:val="28"/>
          <w:lang w:bidi="ru-RU"/>
        </w:rPr>
        <w:t>Пятый этап</w:t>
      </w:r>
      <w:r w:rsidRPr="00570302">
        <w:rPr>
          <w:rFonts w:ascii="Times New Roman" w:eastAsia="Microsoft Sans Serif" w:hAnsi="Times New Roman" w:cs="Times New Roman"/>
          <w:color w:val="000000"/>
          <w:sz w:val="28"/>
          <w:szCs w:val="28"/>
          <w:lang w:bidi="ru-RU"/>
        </w:rPr>
        <w:t xml:space="preserve"> — разборчивость речевых звуков различной частоты.</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t xml:space="preserve">Цель: </w:t>
      </w:r>
      <w:r w:rsidRPr="00570302">
        <w:rPr>
          <w:rFonts w:ascii="Times New Roman" w:eastAsia="Microsoft Sans Serif" w:hAnsi="Times New Roman" w:cs="Times New Roman"/>
          <w:color w:val="000000"/>
          <w:sz w:val="28"/>
          <w:szCs w:val="28"/>
          <w:lang w:bidi="ru-RU"/>
        </w:rPr>
        <w:t>уточнить возможность пациента различать речевые звуки на слух внутри одной частотной полосы: низкие частоты, высокие частоты.</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Calibri" w:hAnsi="Times New Roman" w:cs="Times New Roman"/>
          <w:sz w:val="28"/>
          <w:szCs w:val="28"/>
        </w:rPr>
        <w:lastRenderedPageBreak/>
        <w:t xml:space="preserve">Задачи: </w:t>
      </w:r>
      <w:r w:rsidRPr="00570302">
        <w:rPr>
          <w:rFonts w:ascii="Times New Roman" w:eastAsia="Microsoft Sans Serif" w:hAnsi="Times New Roman" w:cs="Times New Roman"/>
          <w:color w:val="000000"/>
          <w:sz w:val="28"/>
          <w:szCs w:val="28"/>
          <w:lang w:bidi="ru-RU"/>
        </w:rPr>
        <w:t>различение низкочастотных речевых звуков; различение высокочастотных речевых звуков.</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При диагностике способности различать на слух звуки низких частот для пациентов можно использовать предъявление на слух изолированных звуков и букв их, обозначающих: «О» и «У». При этом пациент слушает звуки и показывает на соответствующую карточку с буквой, его обозначающей или называет.</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Для маленьких пациентов, которые не знают букв, можно использовать различение на слух не изолированных звуков: «О» и «У», а слов, различающихся лишь этим звуком: «СТОЛ» и «СТУЛ». Важно, что перед началом тестирования необходимы занятия по реабилитации, направленные на обучение ребенка различать эти слова: сначала слухозрительно, потом — на слух. При этом ребенку можно предложить разложить какие-либо предметы на стул или на стол. Ребенок слушает и раскладывает по команде взрослого.</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Для определения возможности различать высокочастотные звуки рекомендуется проводить тестирование на звуках «С» и «СЬ». Это наиболее схожие по частоте тихие высокочастотные звуки, но все же отличающиеся между собой по звучанию. Слышащий человек без особого труда способен различить эти звуки на расстоянии до 6 метров даже в дополнительном монотонном шуме, который не превышает по громкости произнесение дискретных звуков.</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Для детей постарше также можно использовать буквенное обозначение звуков, произносимых для различения на слух. Задача ребенка слушать и показывать соответствующую карточку.</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Для малышей можно использовать картинное обозначение звуков. Например, улыбающийся человечек — звук «СЬ», удивленный человечек — звук «С». Ребенок слушает произнесенный звук и показывает на соответствующее ему изображение.</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При диагностике адекватности настройки слухового аппарата или процессора системы кохлеарной имплантации пациента или не уверенности адекватности и эффективности предыдущей настройки пациента необходимо провести психолого-педагогическую диагностику адекватности настройки технических средств (слухового аппарата и/или процессора системы кохлеарной имплантации) для лучшего развития слухового восприятия и развития спонтанной устной речи у пациентов после моно- или билатерального протезирования. В методических рекомендациях собрано максимальное количество тестов и методов диагностики для специалистов большое внимание уделяется наблюдению за поведениемпациента.</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t xml:space="preserve">Все материалы методических рекомендаций представлены с опорой на классические сурдопедагогические данные, определившиеся в зарубежной и отечественной науке более, чем время ее существования. </w:t>
      </w:r>
    </w:p>
    <w:p w:rsidR="008B5C12" w:rsidRPr="00570302" w:rsidRDefault="008B5C12" w:rsidP="008B5C12">
      <w:pPr>
        <w:spacing w:line="240" w:lineRule="auto"/>
        <w:ind w:firstLine="709"/>
        <w:contextualSpacing/>
        <w:jc w:val="both"/>
        <w:rPr>
          <w:rFonts w:ascii="Times New Roman" w:eastAsia="Microsoft Sans Serif" w:hAnsi="Times New Roman" w:cs="Times New Roman"/>
          <w:color w:val="000000"/>
          <w:sz w:val="28"/>
          <w:szCs w:val="28"/>
          <w:lang w:bidi="ru-RU"/>
        </w:rPr>
      </w:pPr>
      <w:r w:rsidRPr="00570302">
        <w:rPr>
          <w:rFonts w:ascii="Times New Roman" w:eastAsia="Microsoft Sans Serif" w:hAnsi="Times New Roman" w:cs="Times New Roman"/>
          <w:color w:val="000000"/>
          <w:sz w:val="28"/>
          <w:szCs w:val="28"/>
          <w:lang w:bidi="ru-RU"/>
        </w:rPr>
        <w:lastRenderedPageBreak/>
        <w:t>Методика сурдопедагогической диагностики СА или процессора КИ представлены несколькими этапами. Если какой-то этап не пройден с положительным результатом, то к следующему этапу приступать не следует, так как не будет достоверно положительного результата.</w:t>
      </w:r>
    </w:p>
    <w:p w:rsidR="00B25D9C" w:rsidRPr="00570302" w:rsidRDefault="00B25D9C" w:rsidP="005C3F97">
      <w:pPr>
        <w:spacing w:line="240" w:lineRule="auto"/>
        <w:ind w:firstLine="709"/>
        <w:contextualSpacing/>
        <w:jc w:val="both"/>
        <w:rPr>
          <w:rFonts w:ascii="Times New Roman" w:hAnsi="Times New Roman" w:cs="Times New Roman"/>
          <w:sz w:val="28"/>
          <w:szCs w:val="28"/>
          <w:lang w:bidi="ru-RU"/>
        </w:rPr>
      </w:pPr>
    </w:p>
    <w:p w:rsidR="00570302" w:rsidRPr="002F1EC8" w:rsidRDefault="00925357" w:rsidP="00570302">
      <w:pPr>
        <w:spacing w:after="0" w:line="240" w:lineRule="auto"/>
        <w:jc w:val="center"/>
        <w:rPr>
          <w:rFonts w:ascii="Calibri" w:eastAsia="Calibri" w:hAnsi="Calibri" w:cs="Times New Roman"/>
          <w:sz w:val="28"/>
          <w:szCs w:val="28"/>
          <w:vertAlign w:val="superscript"/>
        </w:rPr>
      </w:pPr>
      <w:r>
        <w:rPr>
          <w:rFonts w:ascii="Times New Roman" w:eastAsia="Times New Roman" w:hAnsi="Times New Roman" w:cs="Times New Roman"/>
          <w:b/>
          <w:color w:val="000000"/>
          <w:sz w:val="28"/>
          <w:szCs w:val="28"/>
        </w:rPr>
        <w:t>6.</w:t>
      </w:r>
      <w:r w:rsidR="00570302" w:rsidRPr="00570302">
        <w:rPr>
          <w:rFonts w:ascii="Times New Roman" w:eastAsia="Times New Roman" w:hAnsi="Times New Roman" w:cs="Times New Roman"/>
          <w:b/>
          <w:color w:val="000000"/>
          <w:sz w:val="28"/>
          <w:szCs w:val="28"/>
        </w:rPr>
        <w:t>Методика психолого-педагогической диагностики адекватности настройки одного технического средства (РП КИ и СА) для одного уха</w:t>
      </w:r>
      <w:r w:rsidR="00570302" w:rsidRPr="002F1EC8">
        <w:rPr>
          <w:rFonts w:ascii="Times New Roman" w:eastAsia="Calibri" w:hAnsi="Times New Roman" w:cs="Times New Roman"/>
          <w:b/>
          <w:sz w:val="28"/>
          <w:szCs w:val="28"/>
          <w:vertAlign w:val="superscript"/>
        </w:rPr>
        <w:footnoteReference w:id="2"/>
      </w:r>
    </w:p>
    <w:p w:rsidR="00570302" w:rsidRPr="002F1EC8" w:rsidRDefault="00570302" w:rsidP="00570302">
      <w:pPr>
        <w:spacing w:after="0" w:line="240" w:lineRule="auto"/>
        <w:jc w:val="center"/>
        <w:rPr>
          <w:rFonts w:ascii="Times New Roman" w:eastAsia="Calibri" w:hAnsi="Times New Roman" w:cs="Times New Roman"/>
          <w:sz w:val="28"/>
          <w:szCs w:val="28"/>
        </w:rPr>
      </w:pPr>
    </w:p>
    <w:p w:rsidR="00570302" w:rsidRPr="00225BBA" w:rsidRDefault="00570302" w:rsidP="00570302">
      <w:pPr>
        <w:spacing w:after="0" w:line="240" w:lineRule="auto"/>
        <w:jc w:val="center"/>
        <w:rPr>
          <w:rFonts w:ascii="Times New Roman" w:eastAsia="Calibri" w:hAnsi="Times New Roman" w:cs="Times New Roman"/>
          <w:color w:val="FF0000"/>
          <w:sz w:val="28"/>
          <w:szCs w:val="28"/>
        </w:rPr>
      </w:pPr>
      <w:r w:rsidRPr="00570302">
        <w:rPr>
          <w:rFonts w:ascii="Times New Roman" w:eastAsia="Calibri" w:hAnsi="Times New Roman" w:cs="Times New Roman"/>
          <w:sz w:val="28"/>
          <w:szCs w:val="28"/>
        </w:rPr>
        <w:t>В соответствии с методикой, предложенной О.В.Зонтовой, Н.А.Шматко, И.И.Кузьмичевой</w:t>
      </w:r>
      <w:r w:rsidR="00225BBA">
        <w:rPr>
          <w:rFonts w:ascii="Times New Roman" w:eastAsia="Calibri" w:hAnsi="Times New Roman" w:cs="Times New Roman"/>
          <w:sz w:val="28"/>
          <w:szCs w:val="28"/>
        </w:rPr>
        <w:t xml:space="preserve"> </w:t>
      </w:r>
      <w:r w:rsidR="002074E5">
        <w:rPr>
          <w:rFonts w:ascii="Times New Roman" w:eastAsia="Calibri" w:hAnsi="Times New Roman" w:cs="Times New Roman"/>
          <w:color w:val="FF0000"/>
          <w:sz w:val="28"/>
          <w:szCs w:val="28"/>
        </w:rPr>
        <w:t>[36</w:t>
      </w:r>
      <w:r w:rsidR="00225BBA" w:rsidRPr="00225BBA">
        <w:rPr>
          <w:rFonts w:ascii="Times New Roman" w:eastAsia="Calibri" w:hAnsi="Times New Roman" w:cs="Times New Roman"/>
          <w:color w:val="FF0000"/>
          <w:sz w:val="28"/>
          <w:szCs w:val="28"/>
        </w:rPr>
        <w:t>,</w:t>
      </w:r>
      <w:r w:rsidR="002074E5">
        <w:rPr>
          <w:rFonts w:ascii="Times New Roman" w:eastAsia="Calibri" w:hAnsi="Times New Roman" w:cs="Times New Roman"/>
          <w:color w:val="FF0000"/>
          <w:sz w:val="28"/>
          <w:szCs w:val="28"/>
        </w:rPr>
        <w:t>37</w:t>
      </w:r>
      <w:r w:rsidR="00225BBA" w:rsidRPr="00225BBA">
        <w:rPr>
          <w:rFonts w:ascii="Times New Roman" w:eastAsia="Calibri" w:hAnsi="Times New Roman" w:cs="Times New Roman"/>
          <w:color w:val="FF0000"/>
          <w:sz w:val="28"/>
          <w:szCs w:val="28"/>
        </w:rPr>
        <w:t>,</w:t>
      </w:r>
      <w:r w:rsidR="002074E5">
        <w:rPr>
          <w:rFonts w:ascii="Times New Roman" w:eastAsia="Calibri" w:hAnsi="Times New Roman" w:cs="Times New Roman"/>
          <w:color w:val="FF0000"/>
          <w:sz w:val="28"/>
          <w:szCs w:val="28"/>
        </w:rPr>
        <w:t>38</w:t>
      </w:r>
      <w:r w:rsidR="00225BBA" w:rsidRPr="00225BBA">
        <w:rPr>
          <w:rFonts w:ascii="Times New Roman" w:eastAsia="Calibri" w:hAnsi="Times New Roman" w:cs="Times New Roman"/>
          <w:color w:val="FF0000"/>
          <w:sz w:val="28"/>
          <w:szCs w:val="28"/>
        </w:rPr>
        <w:t>]</w:t>
      </w:r>
    </w:p>
    <w:p w:rsidR="00570302" w:rsidRPr="00570302" w:rsidRDefault="00570302" w:rsidP="00570302">
      <w:pPr>
        <w:spacing w:after="0" w:line="240" w:lineRule="auto"/>
        <w:contextualSpacing/>
        <w:jc w:val="center"/>
        <w:rPr>
          <w:rFonts w:ascii="Times New Roman" w:eastAsia="Times New Roman" w:hAnsi="Times New Roman" w:cs="Times New Roman"/>
          <w:b/>
          <w:sz w:val="24"/>
          <w:szCs w:val="24"/>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1 этап - наблюдение за безусловными реакциями пациента</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xml:space="preserve">При негативной реакции пациент снимает или срывает са или рп, закрывает уши, что говорит о негативной реакции или дискомфорте восприятия низкочастотных громких звуков. Или нет реакции на высокочастные тихие звуки. </w:t>
      </w:r>
    </w:p>
    <w:p w:rsidR="00570302" w:rsidRPr="00570302" w:rsidRDefault="00570302" w:rsidP="00570302">
      <w:pPr>
        <w:spacing w:after="0" w:line="240" w:lineRule="auto"/>
        <w:contextualSpacing/>
        <w:jc w:val="both"/>
        <w:rPr>
          <w:rFonts w:ascii="Times New Roman" w:eastAsia="Times New Roman" w:hAnsi="Times New Roman" w:cs="Times New Roman"/>
          <w:b/>
          <w:sz w:val="28"/>
          <w:szCs w:val="28"/>
        </w:rPr>
      </w:pPr>
      <w:r w:rsidRPr="00570302">
        <w:rPr>
          <w:rFonts w:ascii="Times New Roman" w:eastAsia="Times New Roman" w:hAnsi="Times New Roman" w:cs="Times New Roman"/>
          <w:b/>
          <w:color w:val="000000"/>
          <w:sz w:val="28"/>
          <w:szCs w:val="28"/>
        </w:rPr>
        <w:t>Виды работ при наблюдении за безусловными реакциями ребенка:</w:t>
      </w:r>
    </w:p>
    <w:p w:rsidR="00570302" w:rsidRPr="00570302" w:rsidRDefault="00570302" w:rsidP="00570302">
      <w:pPr>
        <w:spacing w:after="0" w:line="240" w:lineRule="auto"/>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I вид - реакция на вибрацию: «по воздуху», «по полу». Отсутствие реакции на вибрации. Говорит о наличии каких-либо дополнительных особенностей развития.</w:t>
      </w:r>
    </w:p>
    <w:p w:rsidR="00570302" w:rsidRPr="00570302" w:rsidRDefault="00570302" w:rsidP="00570302">
      <w:pPr>
        <w:spacing w:line="240" w:lineRule="auto"/>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2 вид- лучшее слышащее ухо: установить лучше слышащее ухо пациента. У «правшей» - ведущее правое ухо, у «левшей»- левое ухо. Необходимо обратить внимание как пациент демонстрирует свою реакцию к прислушиванию т.е. как поворачивает голову со стороны ведущего уха.  </w:t>
      </w:r>
    </w:p>
    <w:p w:rsidR="00570302" w:rsidRPr="00570302" w:rsidRDefault="00570302" w:rsidP="00570302">
      <w:pPr>
        <w:spacing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3 вид- восприятие неречевых звуков окружающего мира: для развития представлений о неречевых звуках окружающего мира можно проводить следующие виды работ:</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 самостоятельное осмысление четырех категорий неречевых звуков и подбор для них звуков, наиболее часто встречающихся в окружении каждого конкретного пациента, которые </w:t>
      </w:r>
      <w:r w:rsidRPr="00570302">
        <w:rPr>
          <w:rFonts w:ascii="Times New Roman" w:eastAsia="Microsoft Sans Serif" w:hAnsi="Times New Roman" w:cs="Times New Roman"/>
          <w:color w:val="000000"/>
          <w:sz w:val="28"/>
          <w:szCs w:val="28"/>
          <w:lang w:bidi="ru-RU"/>
        </w:rPr>
        <w:t>следует записать в таблицу 4.</w:t>
      </w:r>
    </w:p>
    <w:p w:rsidR="00570302" w:rsidRPr="00570302" w:rsidRDefault="00570302" w:rsidP="00570302">
      <w:pPr>
        <w:spacing w:after="0" w:line="240" w:lineRule="auto"/>
        <w:contextualSpacing/>
        <w:jc w:val="both"/>
        <w:rPr>
          <w:rFonts w:ascii="Times New Roman" w:eastAsia="Calibri" w:hAnsi="Times New Roman" w:cs="Times New Roman"/>
          <w:b/>
          <w:sz w:val="28"/>
          <w:szCs w:val="28"/>
        </w:rPr>
      </w:pPr>
    </w:p>
    <w:p w:rsidR="002F1EC8" w:rsidRDefault="002F1EC8" w:rsidP="00570302">
      <w:pPr>
        <w:spacing w:after="0" w:line="240" w:lineRule="auto"/>
        <w:contextualSpacing/>
        <w:jc w:val="both"/>
        <w:rPr>
          <w:rFonts w:ascii="Times New Roman" w:eastAsia="Calibri" w:hAnsi="Times New Roman" w:cs="Times New Roman"/>
          <w:b/>
          <w:sz w:val="28"/>
          <w:szCs w:val="28"/>
        </w:rPr>
      </w:pPr>
    </w:p>
    <w:p w:rsidR="00570302" w:rsidRPr="00570302" w:rsidRDefault="00570302" w:rsidP="00570302">
      <w:pPr>
        <w:spacing w:after="0" w:line="240" w:lineRule="auto"/>
        <w:contextualSpacing/>
        <w:jc w:val="both"/>
        <w:rPr>
          <w:rFonts w:ascii="Times New Roman" w:eastAsia="Times New Roman" w:hAnsi="Times New Roman" w:cs="Times New Roman"/>
          <w:color w:val="000000"/>
          <w:sz w:val="28"/>
          <w:szCs w:val="28"/>
        </w:rPr>
      </w:pPr>
      <w:r w:rsidRPr="00570302">
        <w:rPr>
          <w:rFonts w:ascii="Times New Roman" w:eastAsia="Calibri" w:hAnsi="Times New Roman" w:cs="Times New Roman"/>
          <w:b/>
          <w:sz w:val="28"/>
          <w:szCs w:val="28"/>
        </w:rPr>
        <w:t>Таблица 4</w:t>
      </w:r>
      <w:r w:rsidRPr="00570302">
        <w:rPr>
          <w:rFonts w:ascii="Times New Roman" w:eastAsia="Calibri" w:hAnsi="Times New Roman" w:cs="Times New Roman"/>
          <w:sz w:val="28"/>
          <w:szCs w:val="28"/>
        </w:rPr>
        <w:t xml:space="preserve">. </w:t>
      </w:r>
      <w:r w:rsidRPr="00570302">
        <w:rPr>
          <w:rFonts w:ascii="Times New Roman" w:eastAsia="Microsoft Sans Serif" w:hAnsi="Times New Roman" w:cs="Times New Roman"/>
          <w:b/>
          <w:color w:val="000000"/>
          <w:sz w:val="28"/>
          <w:szCs w:val="28"/>
          <w:lang w:bidi="ru-RU"/>
        </w:rPr>
        <w:t>Речевые звуки различных частот</w:t>
      </w:r>
    </w:p>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552"/>
        <w:gridCol w:w="1718"/>
        <w:gridCol w:w="1651"/>
        <w:gridCol w:w="1675"/>
        <w:gridCol w:w="3345"/>
      </w:tblGrid>
      <w:tr w:rsidR="00570302" w:rsidRPr="00570302" w:rsidTr="00570302">
        <w:trPr>
          <w:trHeight w:val="581"/>
        </w:trPr>
        <w:tc>
          <w:tcPr>
            <w:tcW w:w="552"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lastRenderedPageBreak/>
              <w:t>№</w:t>
            </w:r>
          </w:p>
        </w:tc>
        <w:tc>
          <w:tcPr>
            <w:tcW w:w="1718" w:type="dxa"/>
            <w:tcBorders>
              <w:top w:val="single" w:sz="4" w:space="0" w:color="auto"/>
              <w:left w:val="single" w:sz="4" w:space="0" w:color="auto"/>
              <w:bottom w:val="nil"/>
              <w:right w:val="nil"/>
            </w:tcBorders>
            <w:shd w:val="clear" w:color="auto" w:fill="FFFFFF"/>
            <w:vAlign w:val="center"/>
          </w:tcPr>
          <w:p w:rsidR="00570302" w:rsidRPr="00570302" w:rsidRDefault="00570302" w:rsidP="00570302">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Неречевые звуки улицы</w:t>
            </w:r>
          </w:p>
        </w:tc>
        <w:tc>
          <w:tcPr>
            <w:tcW w:w="1651" w:type="dxa"/>
            <w:tcBorders>
              <w:top w:val="single" w:sz="4" w:space="0" w:color="auto"/>
              <w:left w:val="single" w:sz="4" w:space="0" w:color="auto"/>
              <w:bottom w:val="nil"/>
              <w:right w:val="nil"/>
            </w:tcBorders>
            <w:shd w:val="clear" w:color="auto" w:fill="FFFFFF"/>
            <w:vAlign w:val="center"/>
          </w:tcPr>
          <w:p w:rsidR="00570302" w:rsidRPr="00570302" w:rsidRDefault="00570302" w:rsidP="00570302">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Бытовые звуки дома</w:t>
            </w:r>
          </w:p>
        </w:tc>
        <w:tc>
          <w:tcPr>
            <w:tcW w:w="1675" w:type="dxa"/>
            <w:tcBorders>
              <w:top w:val="single" w:sz="4" w:space="0" w:color="auto"/>
              <w:left w:val="single" w:sz="4" w:space="0" w:color="auto"/>
              <w:bottom w:val="nil"/>
              <w:right w:val="nil"/>
            </w:tcBorders>
            <w:shd w:val="clear" w:color="auto" w:fill="FFFFFF"/>
            <w:vAlign w:val="center"/>
          </w:tcPr>
          <w:p w:rsidR="00570302" w:rsidRPr="00570302" w:rsidRDefault="00570302" w:rsidP="00570302">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Голоса животных и птиц</w:t>
            </w:r>
          </w:p>
        </w:tc>
        <w:tc>
          <w:tcPr>
            <w:tcW w:w="3345" w:type="dxa"/>
            <w:tcBorders>
              <w:top w:val="single" w:sz="4" w:space="0" w:color="auto"/>
              <w:left w:val="single" w:sz="4" w:space="0" w:color="auto"/>
              <w:bottom w:val="nil"/>
              <w:right w:val="single" w:sz="4" w:space="0" w:color="auto"/>
            </w:tcBorders>
            <w:shd w:val="clear" w:color="auto" w:fill="FFFFFF"/>
            <w:vAlign w:val="center"/>
          </w:tcPr>
          <w:p w:rsidR="00570302" w:rsidRPr="00570302" w:rsidRDefault="00570302" w:rsidP="00570302">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Неречевые звуки, издаваемые человеком</w:t>
            </w:r>
          </w:p>
        </w:tc>
      </w:tr>
      <w:tr w:rsidR="00570302" w:rsidRPr="00570302" w:rsidTr="00570302">
        <w:trPr>
          <w:trHeight w:val="192"/>
        </w:trPr>
        <w:tc>
          <w:tcPr>
            <w:tcW w:w="552"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1</w:t>
            </w:r>
          </w:p>
        </w:tc>
        <w:tc>
          <w:tcPr>
            <w:tcW w:w="1718"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51"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75"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334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r w:rsidR="00570302" w:rsidRPr="00570302" w:rsidTr="00570302">
        <w:trPr>
          <w:trHeight w:val="192"/>
        </w:trPr>
        <w:tc>
          <w:tcPr>
            <w:tcW w:w="552" w:type="dxa"/>
            <w:tcBorders>
              <w:top w:val="single" w:sz="4" w:space="0" w:color="auto"/>
              <w:left w:val="single" w:sz="4" w:space="0" w:color="auto"/>
              <w:bottom w:val="nil"/>
              <w:right w:val="nil"/>
            </w:tcBorders>
            <w:shd w:val="clear" w:color="auto" w:fill="FFFFFF"/>
            <w:vAlign w:val="bottom"/>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2</w:t>
            </w:r>
          </w:p>
        </w:tc>
        <w:tc>
          <w:tcPr>
            <w:tcW w:w="1718"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51"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75"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334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r w:rsidR="00570302" w:rsidRPr="00570302" w:rsidTr="00570302">
        <w:trPr>
          <w:trHeight w:val="197"/>
        </w:trPr>
        <w:tc>
          <w:tcPr>
            <w:tcW w:w="552"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3</w:t>
            </w:r>
          </w:p>
        </w:tc>
        <w:tc>
          <w:tcPr>
            <w:tcW w:w="1718"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51"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75"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334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r w:rsidR="00570302" w:rsidRPr="00570302" w:rsidTr="00570302">
        <w:trPr>
          <w:trHeight w:val="192"/>
        </w:trPr>
        <w:tc>
          <w:tcPr>
            <w:tcW w:w="552"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4</w:t>
            </w:r>
          </w:p>
        </w:tc>
        <w:tc>
          <w:tcPr>
            <w:tcW w:w="1718"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51"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75"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334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r w:rsidR="00570302" w:rsidRPr="00570302" w:rsidTr="00570302">
        <w:trPr>
          <w:trHeight w:val="211"/>
        </w:trPr>
        <w:tc>
          <w:tcPr>
            <w:tcW w:w="552"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718"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51"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675"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3345" w:type="dxa"/>
            <w:tcBorders>
              <w:top w:val="single" w:sz="4" w:space="0" w:color="auto"/>
              <w:left w:val="single" w:sz="4" w:space="0" w:color="auto"/>
              <w:bottom w:val="single" w:sz="4" w:space="0" w:color="auto"/>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bl>
    <w:p w:rsidR="00570302" w:rsidRPr="002F1EC8"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 </w:t>
      </w:r>
      <w:r w:rsidRPr="002F1EC8">
        <w:rPr>
          <w:rFonts w:ascii="Times New Roman" w:eastAsia="Times New Roman" w:hAnsi="Times New Roman" w:cs="Times New Roman"/>
          <w:color w:val="000000"/>
          <w:sz w:val="28"/>
          <w:szCs w:val="28"/>
        </w:rPr>
        <w:t xml:space="preserve"> </w:t>
      </w:r>
      <w:r w:rsidRPr="00570302">
        <w:rPr>
          <w:rFonts w:ascii="Times New Roman" w:eastAsia="Times New Roman" w:hAnsi="Times New Roman" w:cs="Times New Roman"/>
          <w:color w:val="000000"/>
          <w:sz w:val="28"/>
          <w:szCs w:val="28"/>
        </w:rPr>
        <w:t>наблюдение за реакциями ребенка;</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 </w:t>
      </w:r>
      <w:r w:rsidRPr="002F1EC8">
        <w:rPr>
          <w:rFonts w:ascii="Times New Roman" w:eastAsia="Times New Roman" w:hAnsi="Times New Roman" w:cs="Times New Roman"/>
          <w:color w:val="000000"/>
          <w:sz w:val="28"/>
          <w:szCs w:val="28"/>
        </w:rPr>
        <w:t xml:space="preserve"> </w:t>
      </w:r>
      <w:r w:rsidRPr="00570302">
        <w:rPr>
          <w:rFonts w:ascii="Times New Roman" w:eastAsia="Times New Roman" w:hAnsi="Times New Roman" w:cs="Times New Roman"/>
          <w:color w:val="000000"/>
          <w:sz w:val="28"/>
          <w:szCs w:val="28"/>
        </w:rPr>
        <w:t>демонстрация звуков ребенку;</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 </w:t>
      </w:r>
      <w:r w:rsidRPr="00570302">
        <w:rPr>
          <w:rFonts w:ascii="Times New Roman" w:eastAsia="Times New Roman" w:hAnsi="Times New Roman" w:cs="Times New Roman"/>
          <w:color w:val="000000"/>
          <w:sz w:val="28"/>
          <w:szCs w:val="28"/>
        </w:rPr>
        <w:t>развитие представлений у ребенка о звуке и предмете и/или явлении, их издающим.</w:t>
      </w:r>
    </w:p>
    <w:p w:rsidR="00570302" w:rsidRPr="00570302" w:rsidRDefault="00570302" w:rsidP="00570302">
      <w:pPr>
        <w:spacing w:line="240" w:lineRule="auto"/>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4 вид- слуховая тетрадь: завести тетрадь в которую схематично зарисовывать звуки, которые слышит пациент. Подобная тетрадь для аудиолога является инструментом дополнительной диагностики того, что пациент слышит, а что не слышит. </w:t>
      </w:r>
    </w:p>
    <w:p w:rsidR="00570302" w:rsidRPr="00570302" w:rsidRDefault="00570302" w:rsidP="00570302">
      <w:pPr>
        <w:spacing w:line="240" w:lineRule="auto"/>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5 вид - опрос специалистов, родителей и/или близких.</w:t>
      </w:r>
    </w:p>
    <w:p w:rsidR="00570302" w:rsidRPr="00570302" w:rsidRDefault="00570302" w:rsidP="00570302">
      <w:pPr>
        <w:spacing w:line="240" w:lineRule="auto"/>
        <w:contextualSpacing/>
        <w:jc w:val="both"/>
        <w:rPr>
          <w:rFonts w:ascii="Times New Roman" w:eastAsia="Calibri" w:hAnsi="Times New Roman" w:cs="Times New Roman"/>
          <w:b/>
          <w:sz w:val="28"/>
          <w:szCs w:val="28"/>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2 этап - проверка возможного наличия дискомфорта на громкие звуки</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Уровень разборчивости речи зависит от уровня громкости. Аудиолог очень четко и точно должен следить, чтобы не перейти порог дискомфорта, даже не приблизиться к нему. Многие родители и некоторые специалисты считают, что чем больше громкость, тем лучше разборчивость. Но, это ошибочное предположение. Зачастую перестимуляция по громкости приводит к существенному снижению разборчивости речи. Поэтому лучше чуть «недослышивать» чем «переслышивать».  </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xml:space="preserve">При наличии дискомфорта на звуки окружающего мира актуально говорить про перестимуляцию) (при настройке СА или процессора КИ) по громкости. При этом явный дискомфорт не только ухудшает разборчивость окружающих неречевых и речевых звуков, но может даже привести к таким негативным последствиям, как: повышенная утомляемость, головная боль головокружения, тошнота, рвота, негатив, отказ от ношения аппарата, девиантное поведение появление психических отклонений (по типу аутизма, СДВГ и пр.) - вплоть до изменения личности. Не </w:t>
      </w:r>
      <w:r w:rsidRPr="00570302">
        <w:rPr>
          <w:rFonts w:ascii="Times New Roman" w:eastAsia="Times New Roman" w:hAnsi="Times New Roman" w:cs="Times New Roman"/>
          <w:color w:val="000000"/>
          <w:sz w:val="28"/>
          <w:szCs w:val="28"/>
        </w:rPr>
        <w:lastRenderedPageBreak/>
        <w:t>каждый пациент проявляет дискомфорт на громкие звуки одинаково (т.е. пациенты делятся на терпеливых и нетерпеливых).</w:t>
      </w:r>
    </w:p>
    <w:p w:rsidR="00570302" w:rsidRPr="00570302" w:rsidRDefault="00570302" w:rsidP="00570302">
      <w:pPr>
        <w:spacing w:line="240" w:lineRule="auto"/>
        <w:contextualSpacing/>
        <w:jc w:val="both"/>
        <w:rPr>
          <w:rFonts w:ascii="Times New Roman" w:eastAsia="Calibri" w:hAnsi="Times New Roman" w:cs="Times New Roman"/>
          <w:b/>
          <w:sz w:val="28"/>
          <w:szCs w:val="28"/>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3 этап - выработка условно-рефлекторной двигательной реакции на звук (УДР)</w:t>
      </w:r>
    </w:p>
    <w:p w:rsidR="00570302" w:rsidRPr="00570302" w:rsidRDefault="00570302" w:rsidP="00570302">
      <w:pPr>
        <w:spacing w:line="240" w:lineRule="auto"/>
        <w:ind w:firstLine="709"/>
        <w:contextualSpacing/>
        <w:jc w:val="both"/>
        <w:rPr>
          <w:rFonts w:ascii="Times New Roman" w:eastAsia="Times New Roman" w:hAnsi="Times New Roman" w:cs="Times New Roman"/>
          <w:sz w:val="28"/>
          <w:szCs w:val="28"/>
        </w:rPr>
      </w:pPr>
      <w:r w:rsidRPr="00570302">
        <w:rPr>
          <w:rFonts w:ascii="Times New Roman" w:eastAsia="Calibri" w:hAnsi="Times New Roman" w:cs="Times New Roman"/>
          <w:sz w:val="28"/>
          <w:szCs w:val="28"/>
        </w:rPr>
        <w:t xml:space="preserve">Подготовка ребенка к выработке /условно-рефлекторной двигательной реакции на звук (см. Приложение): </w:t>
      </w:r>
      <w:r w:rsidRPr="00570302">
        <w:rPr>
          <w:rFonts w:ascii="Times New Roman" w:eastAsia="Times New Roman" w:hAnsi="Times New Roman" w:cs="Times New Roman"/>
          <w:color w:val="000000"/>
          <w:sz w:val="28"/>
          <w:szCs w:val="28"/>
        </w:rPr>
        <w:t>выполнение пациентом (ребенком, если не говорит) какого-либо действия (складывать кубики в коробку, пуговицы в банку, надевать кольца на пирамидку и др.) по сигналу взрослого.</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Для точной настройки у пациента должна быть четкая условно-рефлекторная двигательная реакция на звуки:</w:t>
      </w:r>
    </w:p>
    <w:p w:rsidR="00570302" w:rsidRPr="00570302" w:rsidRDefault="00570302" w:rsidP="00570302">
      <w:pPr>
        <w:numPr>
          <w:ilvl w:val="0"/>
          <w:numId w:val="5"/>
        </w:numPr>
        <w:spacing w:after="0"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Низкие частоты - па-па-па</w:t>
      </w:r>
    </w:p>
    <w:p w:rsidR="00570302" w:rsidRPr="00570302" w:rsidRDefault="00570302" w:rsidP="00570302">
      <w:pPr>
        <w:numPr>
          <w:ilvl w:val="0"/>
          <w:numId w:val="5"/>
        </w:numPr>
        <w:spacing w:after="0"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Средние частоты - ш-ш-ш</w:t>
      </w:r>
    </w:p>
    <w:p w:rsidR="00570302" w:rsidRPr="00570302" w:rsidRDefault="00570302" w:rsidP="00570302">
      <w:pPr>
        <w:numPr>
          <w:ilvl w:val="0"/>
          <w:numId w:val="5"/>
        </w:numPr>
        <w:spacing w:after="0"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Высокие частоты - сь-сь-сь</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При увеличении расстояния до 6 метров.</w:t>
      </w:r>
    </w:p>
    <w:p w:rsidR="00570302" w:rsidRPr="00570302" w:rsidRDefault="00570302" w:rsidP="00570302">
      <w:pPr>
        <w:spacing w:after="0"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Замена УДР: если у пациента (по каким-либо причинам) нет УДР на звуки, то можно использовать ее замену - волшебный мешочек «Звучащие и не звучащие предметы» УДР может не быть сформирована у ребенка до 1,5 лет, когда преобладают безусловные рефлексы. УДР может не быть у ребенка старше 1,5 лет из-за особенностей эмоционально-волевой сферы, особенностей интеллекта или движений.</w:t>
      </w:r>
      <w:r w:rsidRPr="00570302">
        <w:rPr>
          <w:rFonts w:ascii="Times New Roman" w:eastAsia="Microsoft Sans Serif" w:hAnsi="Times New Roman" w:cs="Times New Roman"/>
          <w:color w:val="000000"/>
          <w:sz w:val="28"/>
          <w:szCs w:val="28"/>
          <w:lang w:bidi="ru-RU"/>
        </w:rPr>
        <w:t xml:space="preserve"> Результаты УДР (как специалисту, так и родителям) следует отображать в таблице 5. </w:t>
      </w:r>
    </w:p>
    <w:p w:rsidR="00570302" w:rsidRPr="00570302" w:rsidRDefault="00570302" w:rsidP="00570302">
      <w:pPr>
        <w:spacing w:line="240" w:lineRule="auto"/>
        <w:contextualSpacing/>
        <w:jc w:val="both"/>
        <w:rPr>
          <w:rFonts w:ascii="Times New Roman" w:eastAsia="Times New Roman" w:hAnsi="Times New Roman" w:cs="Times New Roman"/>
          <w:color w:val="000000"/>
          <w:sz w:val="28"/>
          <w:szCs w:val="28"/>
        </w:rPr>
      </w:pPr>
    </w:p>
    <w:p w:rsidR="00570302" w:rsidRPr="00570302" w:rsidRDefault="00570302" w:rsidP="00570302">
      <w:pPr>
        <w:spacing w:line="240" w:lineRule="auto"/>
        <w:contextualSpacing/>
        <w:rPr>
          <w:rFonts w:ascii="Times New Roman" w:eastAsia="Calibri" w:hAnsi="Times New Roman" w:cs="Times New Roman"/>
          <w:sz w:val="28"/>
          <w:szCs w:val="28"/>
        </w:rPr>
      </w:pPr>
      <w:r w:rsidRPr="00570302">
        <w:rPr>
          <w:rFonts w:ascii="Times New Roman" w:eastAsia="Calibri" w:hAnsi="Times New Roman" w:cs="Times New Roman"/>
          <w:b/>
          <w:sz w:val="28"/>
          <w:szCs w:val="28"/>
        </w:rPr>
        <w:t>Таблица 5</w:t>
      </w:r>
      <w:r w:rsidRPr="00570302">
        <w:rPr>
          <w:rFonts w:ascii="Times New Roman" w:eastAsia="Calibri" w:hAnsi="Times New Roman" w:cs="Times New Roman"/>
          <w:sz w:val="28"/>
          <w:szCs w:val="28"/>
        </w:rPr>
        <w:t xml:space="preserve">. </w:t>
      </w:r>
      <w:r w:rsidRPr="00570302">
        <w:rPr>
          <w:rFonts w:ascii="Times New Roman" w:eastAsia="Calibri" w:hAnsi="Times New Roman" w:cs="Times New Roman"/>
          <w:b/>
          <w:sz w:val="28"/>
          <w:szCs w:val="28"/>
        </w:rPr>
        <w:t>Пример для регистрации результатов</w:t>
      </w:r>
    </w:p>
    <w:p w:rsidR="00570302" w:rsidRPr="00570302" w:rsidRDefault="00570302" w:rsidP="00570302">
      <w:pPr>
        <w:spacing w:line="240" w:lineRule="auto"/>
        <w:contextualSpacing/>
        <w:jc w:val="center"/>
        <w:rPr>
          <w:rFonts w:ascii="Times New Roman" w:eastAsia="Calibri" w:hAnsi="Times New Roman" w:cs="Times New Roman"/>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717"/>
        <w:gridCol w:w="600"/>
        <w:gridCol w:w="614"/>
        <w:gridCol w:w="619"/>
        <w:gridCol w:w="595"/>
        <w:gridCol w:w="619"/>
        <w:gridCol w:w="600"/>
        <w:gridCol w:w="610"/>
        <w:gridCol w:w="982"/>
        <w:gridCol w:w="851"/>
        <w:gridCol w:w="1275"/>
      </w:tblGrid>
      <w:tr w:rsidR="00570302" w:rsidRPr="00570302" w:rsidTr="002F1EC8">
        <w:trPr>
          <w:trHeight w:val="216"/>
        </w:trPr>
        <w:tc>
          <w:tcPr>
            <w:tcW w:w="1717" w:type="dxa"/>
            <w:tcBorders>
              <w:top w:val="single" w:sz="4" w:space="0" w:color="auto"/>
              <w:left w:val="single" w:sz="4" w:space="0" w:color="auto"/>
              <w:bottom w:val="nil"/>
              <w:right w:val="nil"/>
            </w:tcBorders>
            <w:shd w:val="clear" w:color="auto" w:fill="FFFFFF"/>
            <w:vAlign w:val="bottom"/>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Звук</w:t>
            </w:r>
          </w:p>
        </w:tc>
        <w:tc>
          <w:tcPr>
            <w:tcW w:w="1214" w:type="dxa"/>
            <w:gridSpan w:val="2"/>
            <w:tcBorders>
              <w:top w:val="single" w:sz="4" w:space="0" w:color="auto"/>
              <w:left w:val="single" w:sz="4" w:space="0" w:color="auto"/>
              <w:bottom w:val="nil"/>
              <w:right w:val="nil"/>
            </w:tcBorders>
            <w:shd w:val="clear" w:color="auto" w:fill="FFFFFF"/>
            <w:vAlign w:val="bottom"/>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День 1</w:t>
            </w:r>
          </w:p>
        </w:tc>
        <w:tc>
          <w:tcPr>
            <w:tcW w:w="1214" w:type="dxa"/>
            <w:gridSpan w:val="2"/>
            <w:tcBorders>
              <w:top w:val="single" w:sz="4" w:space="0" w:color="auto"/>
              <w:left w:val="single" w:sz="4" w:space="0" w:color="auto"/>
              <w:bottom w:val="nil"/>
              <w:right w:val="nil"/>
            </w:tcBorders>
            <w:shd w:val="clear" w:color="auto" w:fill="FFFFFF"/>
            <w:vAlign w:val="bottom"/>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День 2</w:t>
            </w:r>
          </w:p>
        </w:tc>
        <w:tc>
          <w:tcPr>
            <w:tcW w:w="1219" w:type="dxa"/>
            <w:gridSpan w:val="2"/>
            <w:tcBorders>
              <w:top w:val="single" w:sz="4" w:space="0" w:color="auto"/>
              <w:left w:val="single" w:sz="4" w:space="0" w:color="auto"/>
              <w:bottom w:val="nil"/>
              <w:right w:val="nil"/>
            </w:tcBorders>
            <w:shd w:val="clear" w:color="auto" w:fill="FFFFFF"/>
            <w:vAlign w:val="bottom"/>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День 3</w:t>
            </w:r>
          </w:p>
        </w:tc>
        <w:tc>
          <w:tcPr>
            <w:tcW w:w="1592" w:type="dxa"/>
            <w:gridSpan w:val="2"/>
            <w:tcBorders>
              <w:top w:val="single" w:sz="4" w:space="0" w:color="auto"/>
              <w:left w:val="single" w:sz="4" w:space="0" w:color="auto"/>
              <w:bottom w:val="nil"/>
              <w:right w:val="nil"/>
            </w:tcBorders>
            <w:shd w:val="clear" w:color="auto" w:fill="FFFFFF"/>
            <w:vAlign w:val="bottom"/>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День 4</w:t>
            </w:r>
          </w:p>
        </w:tc>
        <w:tc>
          <w:tcPr>
            <w:tcW w:w="2126" w:type="dxa"/>
            <w:gridSpan w:val="2"/>
            <w:tcBorders>
              <w:top w:val="single" w:sz="4" w:space="0" w:color="auto"/>
              <w:left w:val="single" w:sz="4" w:space="0" w:color="auto"/>
              <w:bottom w:val="nil"/>
              <w:right w:val="single" w:sz="4" w:space="0" w:color="auto"/>
            </w:tcBorders>
            <w:shd w:val="clear" w:color="auto" w:fill="FFFFFF"/>
            <w:vAlign w:val="bottom"/>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День 5</w:t>
            </w:r>
          </w:p>
        </w:tc>
      </w:tr>
      <w:tr w:rsidR="00570302" w:rsidRPr="00570302" w:rsidTr="002F1EC8">
        <w:trPr>
          <w:trHeight w:val="192"/>
        </w:trPr>
        <w:tc>
          <w:tcPr>
            <w:tcW w:w="1717" w:type="dxa"/>
            <w:tcBorders>
              <w:top w:val="single" w:sz="4" w:space="0" w:color="auto"/>
              <w:left w:val="single" w:sz="4" w:space="0" w:color="auto"/>
              <w:bottom w:val="nil"/>
              <w:right w:val="nil"/>
            </w:tcBorders>
            <w:shd w:val="clear" w:color="auto" w:fill="FFFFFF"/>
            <w:vAlign w:val="center"/>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Погремушка</w:t>
            </w:r>
          </w:p>
        </w:tc>
        <w:tc>
          <w:tcPr>
            <w:tcW w:w="600" w:type="dxa"/>
            <w:tcBorders>
              <w:top w:val="single" w:sz="4" w:space="0" w:color="auto"/>
              <w:left w:val="single" w:sz="4" w:space="0" w:color="auto"/>
              <w:bottom w:val="nil"/>
              <w:right w:val="nil"/>
            </w:tcBorders>
            <w:shd w:val="clear" w:color="auto" w:fill="FFFFFF"/>
            <w:vAlign w:val="center"/>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w:t>
            </w:r>
          </w:p>
        </w:tc>
        <w:tc>
          <w:tcPr>
            <w:tcW w:w="614" w:type="dxa"/>
            <w:tcBorders>
              <w:top w:val="single" w:sz="4" w:space="0" w:color="auto"/>
              <w:left w:val="single" w:sz="4" w:space="0" w:color="auto"/>
              <w:bottom w:val="nil"/>
              <w:right w:val="nil"/>
            </w:tcBorders>
            <w:shd w:val="clear" w:color="auto" w:fill="FFFFFF"/>
            <w:vAlign w:val="center"/>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w:t>
            </w:r>
          </w:p>
        </w:tc>
        <w:tc>
          <w:tcPr>
            <w:tcW w:w="619" w:type="dxa"/>
            <w:tcBorders>
              <w:top w:val="single" w:sz="4" w:space="0" w:color="auto"/>
              <w:left w:val="single" w:sz="4" w:space="0" w:color="auto"/>
              <w:bottom w:val="nil"/>
              <w:right w:val="nil"/>
            </w:tcBorders>
            <w:shd w:val="clear" w:color="auto" w:fill="FFFFFF"/>
            <w:vAlign w:val="center"/>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w:t>
            </w:r>
          </w:p>
        </w:tc>
        <w:tc>
          <w:tcPr>
            <w:tcW w:w="595" w:type="dxa"/>
            <w:tcBorders>
              <w:top w:val="single" w:sz="4" w:space="0" w:color="auto"/>
              <w:left w:val="single" w:sz="4" w:space="0" w:color="auto"/>
              <w:bottom w:val="nil"/>
              <w:right w:val="nil"/>
            </w:tcBorders>
            <w:shd w:val="clear" w:color="auto" w:fill="FFFFFF"/>
            <w:vAlign w:val="center"/>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w:t>
            </w:r>
          </w:p>
        </w:tc>
        <w:tc>
          <w:tcPr>
            <w:tcW w:w="619" w:type="dxa"/>
            <w:tcBorders>
              <w:top w:val="single" w:sz="4" w:space="0" w:color="auto"/>
              <w:left w:val="single" w:sz="4" w:space="0" w:color="auto"/>
              <w:bottom w:val="nil"/>
              <w:right w:val="nil"/>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c>
          <w:tcPr>
            <w:tcW w:w="600" w:type="dxa"/>
            <w:tcBorders>
              <w:top w:val="single" w:sz="4" w:space="0" w:color="auto"/>
              <w:left w:val="single" w:sz="4" w:space="0" w:color="auto"/>
              <w:bottom w:val="nil"/>
              <w:right w:val="nil"/>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c>
          <w:tcPr>
            <w:tcW w:w="610" w:type="dxa"/>
            <w:tcBorders>
              <w:top w:val="single" w:sz="4" w:space="0" w:color="auto"/>
              <w:left w:val="single" w:sz="4" w:space="0" w:color="auto"/>
              <w:bottom w:val="nil"/>
              <w:right w:val="nil"/>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c>
          <w:tcPr>
            <w:tcW w:w="982" w:type="dxa"/>
            <w:tcBorders>
              <w:top w:val="single" w:sz="4" w:space="0" w:color="auto"/>
              <w:left w:val="single" w:sz="4" w:space="0" w:color="auto"/>
              <w:bottom w:val="nil"/>
              <w:right w:val="nil"/>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nil"/>
              <w:right w:val="nil"/>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c>
          <w:tcPr>
            <w:tcW w:w="127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2F1EC8">
            <w:pPr>
              <w:spacing w:after="0" w:line="240" w:lineRule="auto"/>
              <w:contextualSpacing/>
              <w:jc w:val="center"/>
              <w:rPr>
                <w:rFonts w:ascii="Times New Roman" w:eastAsia="Times New Roman" w:hAnsi="Times New Roman" w:cs="Times New Roman"/>
                <w:sz w:val="28"/>
                <w:szCs w:val="28"/>
              </w:rPr>
            </w:pPr>
          </w:p>
        </w:tc>
      </w:tr>
      <w:tr w:rsidR="00570302" w:rsidRPr="00570302" w:rsidTr="002F1EC8">
        <w:trPr>
          <w:trHeight w:val="192"/>
        </w:trPr>
        <w:tc>
          <w:tcPr>
            <w:tcW w:w="1717"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Колокольчик</w:t>
            </w:r>
          </w:p>
        </w:tc>
        <w:tc>
          <w:tcPr>
            <w:tcW w:w="600"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4"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9"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595"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9"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00"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0"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982"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851" w:type="dxa"/>
            <w:tcBorders>
              <w:top w:val="single" w:sz="4" w:space="0" w:color="auto"/>
              <w:left w:val="single" w:sz="4" w:space="0" w:color="auto"/>
              <w:bottom w:val="nil"/>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275" w:type="dxa"/>
            <w:tcBorders>
              <w:top w:val="single" w:sz="4" w:space="0" w:color="auto"/>
              <w:left w:val="single" w:sz="4" w:space="0" w:color="auto"/>
              <w:bottom w:val="nil"/>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r w:rsidR="00570302" w:rsidRPr="00570302" w:rsidTr="002F1EC8">
        <w:trPr>
          <w:trHeight w:val="221"/>
        </w:trPr>
        <w:tc>
          <w:tcPr>
            <w:tcW w:w="1717"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Пищалка</w:t>
            </w:r>
          </w:p>
        </w:tc>
        <w:tc>
          <w:tcPr>
            <w:tcW w:w="600"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4"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9"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595"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9"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00"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610"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982"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nil"/>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p>
        </w:tc>
      </w:tr>
    </w:tbl>
    <w:p w:rsidR="00570302" w:rsidRPr="00570302" w:rsidRDefault="00570302" w:rsidP="00570302">
      <w:pPr>
        <w:spacing w:after="0" w:line="240" w:lineRule="auto"/>
        <w:contextualSpacing/>
        <w:jc w:val="both"/>
        <w:rPr>
          <w:rFonts w:ascii="Times New Roman" w:eastAsia="Times New Roman" w:hAnsi="Times New Roman" w:cs="Times New Roman"/>
          <w:color w:val="000000"/>
          <w:sz w:val="28"/>
          <w:szCs w:val="28"/>
        </w:rPr>
      </w:pPr>
    </w:p>
    <w:p w:rsidR="00570302" w:rsidRPr="00570302" w:rsidRDefault="00570302" w:rsidP="00570302">
      <w:pPr>
        <w:spacing w:after="0" w:line="240" w:lineRule="auto"/>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Условные обозначения в записи:</w:t>
      </w:r>
    </w:p>
    <w:p w:rsidR="00570302" w:rsidRPr="00570302" w:rsidRDefault="00570302" w:rsidP="00570302">
      <w:pPr>
        <w:spacing w:line="240" w:lineRule="auto"/>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наличие заинтересованности ребенка в игрушке</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незаинтересованность игрушкой.</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lastRenderedPageBreak/>
        <w:t xml:space="preserve">У пациентом с РП КИ и СА УДР проверяется сурдопедагогом: </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на первом курсе реабилитации (если на местах имеются сурдопедагоги владеющие методикой реабилитации пациентов с КИ и СА) – на всех программах РП КИ и СА;</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на последующих курсах реабилитации – на рабочей программе РП КИ и СА.</w:t>
      </w:r>
    </w:p>
    <w:p w:rsidR="00570302" w:rsidRPr="00570302" w:rsidRDefault="00570302" w:rsidP="00570302">
      <w:pPr>
        <w:spacing w:line="240" w:lineRule="auto"/>
        <w:contextualSpacing/>
        <w:jc w:val="both"/>
        <w:rPr>
          <w:rFonts w:ascii="Times New Roman" w:eastAsia="Calibri" w:hAnsi="Times New Roman" w:cs="Times New Roman"/>
          <w:sz w:val="24"/>
          <w:szCs w:val="24"/>
          <w:u w:val="single"/>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4 этап - формирование представления о наличии и отсутствии звука</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Устный ответ ребенка:</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есть звук (да) - кивок головой в знак согласия;</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нет звука (нет) - качание головой в знак отрицания.</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Раскладывание предметов: сортировка звучащих и незвучащих предметов в 2 ёмкости (тут – слышно, там – не слышно). Для схематичного обозначения – можно использовать пиктограммы.</w:t>
      </w:r>
    </w:p>
    <w:p w:rsidR="00570302" w:rsidRPr="00570302" w:rsidRDefault="00570302" w:rsidP="00570302">
      <w:pPr>
        <w:spacing w:after="0" w:line="240" w:lineRule="auto"/>
        <w:ind w:firstLine="709"/>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 xml:space="preserve">Демонстрация на картинке: если пациент слышит, указывает на улыбающийся смайлик, если нет – показывает на грустный смайлик. </w:t>
      </w:r>
    </w:p>
    <w:p w:rsidR="00570302" w:rsidRPr="00570302" w:rsidRDefault="00570302" w:rsidP="00570302">
      <w:pPr>
        <w:spacing w:line="240" w:lineRule="auto"/>
        <w:contextualSpacing/>
        <w:jc w:val="both"/>
        <w:rPr>
          <w:rFonts w:ascii="Times New Roman" w:eastAsia="Calibri" w:hAnsi="Times New Roman" w:cs="Times New Roman"/>
          <w:b/>
          <w:sz w:val="28"/>
          <w:szCs w:val="28"/>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5 этап - категоризация громкости звуков</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Calibri" w:hAnsi="Times New Roman" w:cs="Times New Roman"/>
          <w:sz w:val="28"/>
          <w:szCs w:val="28"/>
        </w:rPr>
        <w:t>Если у пациента сформирована четкая УДР, то следует приступить к следующему этапу</w:t>
      </w:r>
      <w:r w:rsidRPr="00570302">
        <w:rPr>
          <w:rFonts w:ascii="Times New Roman" w:eastAsia="Times New Roman" w:hAnsi="Times New Roman" w:cs="Times New Roman"/>
          <w:b/>
          <w:color w:val="000000"/>
          <w:sz w:val="28"/>
          <w:szCs w:val="28"/>
        </w:rPr>
        <w:t xml:space="preserve"> </w:t>
      </w:r>
      <w:r w:rsidRPr="00570302">
        <w:rPr>
          <w:rFonts w:ascii="Times New Roman" w:eastAsia="Times New Roman" w:hAnsi="Times New Roman" w:cs="Times New Roman"/>
          <w:color w:val="000000"/>
          <w:sz w:val="28"/>
          <w:szCs w:val="28"/>
        </w:rPr>
        <w:t>диагностики адекватности настройки одного технического средства (РП КИ и СА): понимать и различать звуки по громкости. В зависимости от возраста ребенка следует различать разное количество категорий громкости звука (от 2 до 5).</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Где звуки представлены схематично:</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нет звука – чистый лист бумаги (перечеркнутый рисунок барабана);</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тихий звук – маленький человечек (лицо, маленький барабан);</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нормальный по громкости звук (разговорной громкости) – среднего размера человечек (лицо, среднего размера барабан):</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Times New Roman" w:hAnsi="Times New Roman" w:cs="Times New Roman"/>
          <w:color w:val="000000"/>
          <w:sz w:val="28"/>
          <w:szCs w:val="28"/>
        </w:rPr>
        <w:t>- громкий звук (речь значительно усиленной громкости и крик) – большой человечек (лицо и большой барабан);</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Times New Roman" w:hAnsi="Times New Roman" w:cs="Times New Roman"/>
          <w:color w:val="000000"/>
          <w:sz w:val="28"/>
          <w:szCs w:val="28"/>
        </w:rPr>
        <w:t>- громкий, дискомфортный звук – плачущий человечек (лицо со слезами, большой барабан).</w:t>
      </w:r>
    </w:p>
    <w:p w:rsidR="00570302" w:rsidRPr="00570302" w:rsidRDefault="00570302" w:rsidP="00570302">
      <w:pPr>
        <w:spacing w:line="240" w:lineRule="auto"/>
        <w:ind w:firstLine="709"/>
        <w:contextualSpacing/>
        <w:jc w:val="both"/>
        <w:rPr>
          <w:rFonts w:ascii="Times New Roman" w:eastAsia="Times New Roman" w:hAnsi="Times New Roman" w:cs="Times New Roman"/>
          <w:color w:val="000000"/>
          <w:sz w:val="28"/>
          <w:szCs w:val="28"/>
        </w:rPr>
      </w:pPr>
      <w:r w:rsidRPr="00570302">
        <w:rPr>
          <w:rFonts w:ascii="Times New Roman" w:eastAsia="Calibri" w:hAnsi="Times New Roman" w:cs="Times New Roman"/>
          <w:sz w:val="28"/>
          <w:szCs w:val="28"/>
        </w:rPr>
        <w:t>Данный вид работы используется - во время настройки РП КИ (СА) и п</w:t>
      </w:r>
      <w:r w:rsidRPr="00570302">
        <w:rPr>
          <w:rFonts w:ascii="Times New Roman" w:eastAsia="Times New Roman" w:hAnsi="Times New Roman" w:cs="Times New Roman"/>
          <w:color w:val="000000"/>
          <w:sz w:val="28"/>
          <w:szCs w:val="28"/>
        </w:rPr>
        <w:t>ри педагогическом тестировании.</w:t>
      </w:r>
    </w:p>
    <w:p w:rsidR="00570302" w:rsidRPr="00570302" w:rsidRDefault="00570302" w:rsidP="00570302">
      <w:pPr>
        <w:spacing w:line="240" w:lineRule="auto"/>
        <w:ind w:firstLine="709"/>
        <w:contextualSpacing/>
        <w:jc w:val="both"/>
        <w:rPr>
          <w:rFonts w:ascii="Times New Roman" w:eastAsia="Times New Roman" w:hAnsi="Times New Roman" w:cs="Times New Roman"/>
          <w:sz w:val="28"/>
          <w:szCs w:val="28"/>
        </w:rPr>
      </w:pPr>
      <w:r w:rsidRPr="00570302">
        <w:rPr>
          <w:rFonts w:ascii="Times New Roman" w:eastAsia="Times New Roman" w:hAnsi="Times New Roman" w:cs="Times New Roman"/>
          <w:color w:val="000000"/>
          <w:sz w:val="28"/>
          <w:szCs w:val="28"/>
        </w:rPr>
        <w:t>При проведении педагогической диагностики рекомендуется использовать речевые сигналы различной частоты и громкости.</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Громкие (с голосом):</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lastRenderedPageBreak/>
        <w:t>У - громкий низкочастотный звук</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А - громкий среднечастотный звук</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И - громкий высокочастотный звук.</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Тихие (без голоса):</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с - тихий высокочастотный звук</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сь - тихий высокочастотный звук</w:t>
      </w:r>
    </w:p>
    <w:p w:rsidR="00570302" w:rsidRPr="00570302" w:rsidRDefault="00570302" w:rsidP="00570302">
      <w:pPr>
        <w:spacing w:line="240" w:lineRule="auto"/>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ш - тихий среднечастотный звук.</w:t>
      </w:r>
    </w:p>
    <w:p w:rsidR="00570302" w:rsidRPr="00570302" w:rsidRDefault="00570302" w:rsidP="00570302">
      <w:pPr>
        <w:spacing w:line="240" w:lineRule="auto"/>
        <w:contextualSpacing/>
        <w:jc w:val="both"/>
        <w:rPr>
          <w:rFonts w:ascii="Times New Roman" w:eastAsia="Calibri" w:hAnsi="Times New Roman" w:cs="Times New Roman"/>
          <w:sz w:val="28"/>
          <w:szCs w:val="28"/>
        </w:rPr>
      </w:pPr>
    </w:p>
    <w:p w:rsidR="00570302" w:rsidRPr="00570302" w:rsidRDefault="00570302" w:rsidP="00570302">
      <w:pPr>
        <w:spacing w:line="240" w:lineRule="auto"/>
        <w:contextualSpacing/>
        <w:jc w:val="both"/>
        <w:rPr>
          <w:rFonts w:ascii="Times New Roman" w:eastAsia="Calibri" w:hAnsi="Times New Roman" w:cs="Times New Roman"/>
          <w:b/>
          <w:sz w:val="28"/>
          <w:szCs w:val="28"/>
        </w:rPr>
      </w:pPr>
      <w:r w:rsidRPr="00570302">
        <w:rPr>
          <w:rFonts w:ascii="Times New Roman" w:eastAsia="Calibri" w:hAnsi="Times New Roman" w:cs="Times New Roman"/>
          <w:b/>
          <w:sz w:val="28"/>
          <w:szCs w:val="28"/>
        </w:rPr>
        <w:t>6 этап - разборчивость неречевых и речевых сигналов</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Разборчивость речевых звуков низких частот:</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При диагностике способности различать на слух звуки низких частот для пациентов можно использовать предъявление на слух изолированных звуков и букв, их обозначающих: «О» и «У» При этом пациент слушает звуки и показывает на соответствующую карточку с буквой его обозначающей.</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Для маленьких детей, которые не знают букв, можно использовать различение на слух не изолированных звуков: «О» и «У», а слов, различающихся лишь этим звуком: «СТОЛ» и «СТУЛ». Важно, что перед началом тестирования – необходимо проводить занятия, направленные на обучение ребенка различать эти слова: сначала слухозрительно, потом - на слух.</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Разборчивость речевых звуков высоких частот:</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r w:rsidRPr="00570302">
        <w:rPr>
          <w:rFonts w:ascii="Times New Roman" w:eastAsia="Calibri" w:hAnsi="Times New Roman" w:cs="Times New Roman"/>
          <w:sz w:val="28"/>
          <w:szCs w:val="28"/>
        </w:rPr>
        <w:t>- для различения высокочастотных звуков рекомендуется проводить тестирование на звуки «С» и «СЬ».</w:t>
      </w:r>
    </w:p>
    <w:p w:rsidR="00570302" w:rsidRPr="00570302" w:rsidRDefault="00570302" w:rsidP="00570302">
      <w:pPr>
        <w:spacing w:line="240" w:lineRule="auto"/>
        <w:ind w:firstLine="709"/>
        <w:contextualSpacing/>
        <w:jc w:val="both"/>
        <w:rPr>
          <w:rFonts w:ascii="Times New Roman" w:eastAsia="Calibri" w:hAnsi="Times New Roman" w:cs="Times New Roman"/>
          <w:sz w:val="28"/>
          <w:szCs w:val="28"/>
        </w:rPr>
      </w:pPr>
    </w:p>
    <w:p w:rsidR="00570302" w:rsidRPr="002F1EC8" w:rsidRDefault="00570302" w:rsidP="008B5C12">
      <w:pPr>
        <w:rPr>
          <w:rFonts w:ascii="Times New Roman" w:eastAsia="Times New Roman" w:hAnsi="Times New Roman" w:cs="Times New Roman"/>
          <w:b/>
          <w:color w:val="000000"/>
          <w:sz w:val="28"/>
          <w:szCs w:val="28"/>
        </w:rPr>
      </w:pPr>
    </w:p>
    <w:p w:rsidR="009151DD" w:rsidRDefault="00925357" w:rsidP="002F1EC8">
      <w:pPr>
        <w:spacing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7.</w:t>
      </w:r>
      <w:r w:rsidR="002F1EC8" w:rsidRPr="002F1EC8">
        <w:rPr>
          <w:rFonts w:ascii="Times New Roman" w:eastAsia="Calibri" w:hAnsi="Times New Roman" w:cs="Times New Roman"/>
          <w:b/>
          <w:sz w:val="28"/>
          <w:szCs w:val="28"/>
        </w:rPr>
        <w:t>Методика психолого-педагогической диагностики адекватности настройки технических средств для билатерального слуха</w:t>
      </w:r>
      <w:r w:rsidR="002F1EC8" w:rsidRPr="002F1EC8">
        <w:rPr>
          <w:rFonts w:ascii="Times New Roman" w:eastAsia="Calibri" w:hAnsi="Times New Roman" w:cs="Times New Roman"/>
          <w:b/>
          <w:sz w:val="28"/>
          <w:szCs w:val="28"/>
          <w:vertAlign w:val="superscript"/>
        </w:rPr>
        <w:footnoteReference w:id="3"/>
      </w:r>
    </w:p>
    <w:p w:rsidR="002F1EC8" w:rsidRPr="00225BBA" w:rsidRDefault="002F1EC8" w:rsidP="00225BBA">
      <w:pPr>
        <w:spacing w:line="240" w:lineRule="auto"/>
        <w:contextualSpacing/>
        <w:rPr>
          <w:rFonts w:ascii="Times New Roman" w:eastAsia="Calibri" w:hAnsi="Times New Roman" w:cs="Times New Roman"/>
          <w:b/>
          <w:sz w:val="28"/>
          <w:szCs w:val="28"/>
        </w:rPr>
      </w:pPr>
      <w:r w:rsidRPr="002F1EC8">
        <w:rPr>
          <w:rFonts w:ascii="Calibri" w:eastAsia="Calibri" w:hAnsi="Calibri" w:cs="Times New Roman"/>
          <w:sz w:val="28"/>
          <w:szCs w:val="28"/>
        </w:rPr>
        <w:t xml:space="preserve"> В </w:t>
      </w:r>
      <w:r w:rsidRPr="002F1EC8">
        <w:rPr>
          <w:rFonts w:ascii="Times New Roman" w:eastAsia="Calibri" w:hAnsi="Times New Roman" w:cs="Times New Roman"/>
          <w:sz w:val="28"/>
          <w:szCs w:val="28"/>
        </w:rPr>
        <w:t>соответствии с методикой, предлож</w:t>
      </w:r>
      <w:r w:rsidR="00225BBA">
        <w:rPr>
          <w:rFonts w:ascii="Times New Roman" w:eastAsia="Calibri" w:hAnsi="Times New Roman" w:cs="Times New Roman"/>
          <w:sz w:val="28"/>
          <w:szCs w:val="28"/>
        </w:rPr>
        <w:t>енной О.В.Зонтовой, Н.А.Шматко,</w:t>
      </w:r>
      <w:r w:rsidRPr="002F1EC8">
        <w:rPr>
          <w:rFonts w:ascii="Times New Roman" w:eastAsia="Calibri" w:hAnsi="Times New Roman" w:cs="Times New Roman"/>
          <w:sz w:val="28"/>
          <w:szCs w:val="28"/>
        </w:rPr>
        <w:t>И.И.Кузьмичевой, И.В.Королевой</w:t>
      </w:r>
      <w:r w:rsidR="00225BBA" w:rsidRPr="00225BBA">
        <w:rPr>
          <w:rFonts w:ascii="Times New Roman" w:eastAsia="Calibri" w:hAnsi="Times New Roman" w:cs="Times New Roman"/>
          <w:sz w:val="28"/>
          <w:szCs w:val="28"/>
        </w:rPr>
        <w:t xml:space="preserve"> </w:t>
      </w:r>
      <w:r w:rsidR="00225BBA" w:rsidRPr="00225BBA">
        <w:rPr>
          <w:rFonts w:ascii="Times New Roman" w:eastAsia="Calibri" w:hAnsi="Times New Roman" w:cs="Times New Roman"/>
          <w:color w:val="FF0000"/>
          <w:sz w:val="28"/>
          <w:szCs w:val="28"/>
        </w:rPr>
        <w:t>[</w:t>
      </w:r>
      <w:r w:rsidR="002074E5">
        <w:rPr>
          <w:rFonts w:ascii="Times New Roman" w:eastAsia="Calibri" w:hAnsi="Times New Roman" w:cs="Times New Roman"/>
          <w:color w:val="FF0000"/>
          <w:sz w:val="28"/>
          <w:szCs w:val="28"/>
        </w:rPr>
        <w:t>36,37,38,39,40,41.42,43.44</w:t>
      </w:r>
      <w:r w:rsidR="00225BBA" w:rsidRPr="00225BBA">
        <w:rPr>
          <w:rFonts w:ascii="Times New Roman" w:eastAsia="Calibri" w:hAnsi="Times New Roman" w:cs="Times New Roman"/>
          <w:color w:val="FF0000"/>
          <w:sz w:val="28"/>
          <w:szCs w:val="28"/>
        </w:rPr>
        <w:t>]</w:t>
      </w:r>
    </w:p>
    <w:p w:rsidR="002F1EC8" w:rsidRPr="002F1EC8" w:rsidRDefault="002F1EC8" w:rsidP="002F1EC8">
      <w:pPr>
        <w:spacing w:line="240" w:lineRule="auto"/>
        <w:contextualSpacing/>
        <w:jc w:val="center"/>
        <w:rPr>
          <w:rFonts w:ascii="Times New Roman" w:eastAsia="Calibri" w:hAnsi="Times New Roman" w:cs="Times New Roman"/>
          <w:b/>
          <w:sz w:val="28"/>
          <w:szCs w:val="28"/>
        </w:rPr>
      </w:pPr>
    </w:p>
    <w:p w:rsidR="002F1EC8" w:rsidRPr="002F1EC8" w:rsidRDefault="002F1EC8" w:rsidP="002F1EC8">
      <w:pPr>
        <w:spacing w:after="0" w:line="240" w:lineRule="auto"/>
        <w:ind w:firstLine="709"/>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lastRenderedPageBreak/>
        <w:t>Виды бинауральной стимуляции органа слуха:</w:t>
      </w:r>
    </w:p>
    <w:p w:rsidR="002F1EC8" w:rsidRPr="002F1EC8" w:rsidRDefault="002F1EC8" w:rsidP="002F1EC8">
      <w:pPr>
        <w:numPr>
          <w:ilvl w:val="0"/>
          <w:numId w:val="4"/>
        </w:num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вид  -</w:t>
      </w:r>
      <w:r w:rsidRPr="002F1EC8">
        <w:rPr>
          <w:rFonts w:ascii="Times New Roman" w:eastAsia="Times New Roman" w:hAnsi="Times New Roman" w:cs="Times New Roman"/>
          <w:color w:val="000000"/>
          <w:sz w:val="28"/>
          <w:szCs w:val="28"/>
          <w:u w:val="single"/>
        </w:rPr>
        <w:t xml:space="preserve"> </w:t>
      </w:r>
      <w:r w:rsidRPr="002F1EC8">
        <w:rPr>
          <w:rFonts w:ascii="Times New Roman" w:eastAsia="Times New Roman" w:hAnsi="Times New Roman" w:cs="Times New Roman"/>
          <w:color w:val="000000"/>
          <w:sz w:val="28"/>
          <w:szCs w:val="28"/>
        </w:rPr>
        <w:t>билатеральная (двухсторонняя) стимуляция акустическими сигналами (осуществляется на оба уха преобразованными определенным образом акустическими сигналами от слуховых аппаратов);</w:t>
      </w:r>
    </w:p>
    <w:p w:rsidR="002F1EC8" w:rsidRPr="002F1EC8" w:rsidRDefault="002F1EC8" w:rsidP="002F1EC8">
      <w:pPr>
        <w:numPr>
          <w:ilvl w:val="0"/>
          <w:numId w:val="4"/>
        </w:num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 xml:space="preserve">вид - билатеральная </w:t>
      </w:r>
      <w:r w:rsidRPr="002F1EC8">
        <w:rPr>
          <w:rFonts w:ascii="Times New Roman" w:eastAsia="Times New Roman" w:hAnsi="Times New Roman" w:cs="Times New Roman"/>
          <w:i/>
          <w:iCs/>
          <w:color w:val="000000"/>
          <w:sz w:val="28"/>
          <w:szCs w:val="28"/>
        </w:rPr>
        <w:t>(</w:t>
      </w:r>
      <w:r w:rsidRPr="002F1EC8">
        <w:rPr>
          <w:rFonts w:ascii="Times New Roman" w:eastAsia="Times New Roman" w:hAnsi="Times New Roman" w:cs="Times New Roman"/>
          <w:color w:val="000000"/>
          <w:sz w:val="28"/>
          <w:szCs w:val="28"/>
        </w:rPr>
        <w:t xml:space="preserve">двухсторонняя) стимуляция электрическими сигналами (осуществляется на оба уха электрическими импульсами от 2 процессоров системы кохлеарной имплантации); </w:t>
      </w:r>
    </w:p>
    <w:p w:rsidR="002F1EC8" w:rsidRPr="002F1EC8" w:rsidRDefault="002F1EC8" w:rsidP="002F1EC8">
      <w:pPr>
        <w:numPr>
          <w:ilvl w:val="0"/>
          <w:numId w:val="4"/>
        </w:num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вид - бимодальная (двухтипная) стимуляция (представляет собой комбинацию акустической стимуляции одновременно от слухового аппарата и электрической стимуляции от РП КИ).</w:t>
      </w:r>
    </w:p>
    <w:p w:rsidR="002F1EC8" w:rsidRPr="002F1EC8" w:rsidRDefault="002F1EC8" w:rsidP="002F1EC8">
      <w:pPr>
        <w:spacing w:line="240" w:lineRule="auto"/>
        <w:contextualSpacing/>
        <w:jc w:val="both"/>
        <w:rPr>
          <w:rFonts w:ascii="Times New Roman" w:eastAsia="Times New Roman" w:hAnsi="Times New Roman" w:cs="Times New Roman"/>
          <w:color w:val="000000"/>
          <w:sz w:val="28"/>
          <w:szCs w:val="28"/>
        </w:rPr>
      </w:pPr>
    </w:p>
    <w:p w:rsidR="002F1EC8" w:rsidRPr="002F1EC8" w:rsidRDefault="002F1EC8" w:rsidP="002F1EC8">
      <w:pPr>
        <w:spacing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Особенностью билатерального слухопротезирования является принятие решения о бинауральном протезировании слуха (на второе ухо) при участии: </w:t>
      </w:r>
    </w:p>
    <w:p w:rsidR="002F1EC8" w:rsidRPr="002F1EC8" w:rsidRDefault="002F1EC8" w:rsidP="002F1EC8">
      <w:pPr>
        <w:spacing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 пациента-ребенка или взрослого; </w:t>
      </w:r>
    </w:p>
    <w:p w:rsidR="002F1EC8" w:rsidRPr="002F1EC8" w:rsidRDefault="002F1EC8" w:rsidP="002F1EC8">
      <w:pPr>
        <w:spacing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родителей ребенка (или лица их заменяющих);</w:t>
      </w:r>
    </w:p>
    <w:p w:rsidR="002F1EC8" w:rsidRPr="002F1EC8" w:rsidRDefault="002F1EC8" w:rsidP="002F1EC8">
      <w:pPr>
        <w:spacing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специалист, занимающийся слухопротезированием (сурдолог);</w:t>
      </w:r>
    </w:p>
    <w:p w:rsidR="002F1EC8" w:rsidRPr="002F1EC8" w:rsidRDefault="002F1EC8" w:rsidP="002F1EC8">
      <w:pPr>
        <w:spacing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 сурдопедагог. </w:t>
      </w:r>
    </w:p>
    <w:p w:rsidR="002F1EC8" w:rsidRPr="002F1EC8" w:rsidRDefault="002F1EC8" w:rsidP="002F1EC8">
      <w:pPr>
        <w:spacing w:line="240" w:lineRule="auto"/>
        <w:ind w:firstLine="709"/>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Эффективность слухопротезирования на второе ухо (не имплантированное) представлена в таблице 6.</w:t>
      </w:r>
    </w:p>
    <w:p w:rsidR="002F1EC8" w:rsidRPr="002F1EC8" w:rsidRDefault="002F1EC8" w:rsidP="002F1EC8">
      <w:pPr>
        <w:spacing w:line="240" w:lineRule="auto"/>
        <w:ind w:firstLine="709"/>
        <w:contextualSpacing/>
        <w:jc w:val="both"/>
        <w:rPr>
          <w:rFonts w:ascii="Times New Roman" w:eastAsia="Calibri" w:hAnsi="Times New Roman" w:cs="Times New Roman"/>
          <w:b/>
          <w:sz w:val="28"/>
          <w:szCs w:val="28"/>
        </w:rPr>
      </w:pPr>
    </w:p>
    <w:p w:rsidR="002F1EC8" w:rsidRPr="002F1EC8" w:rsidRDefault="002F1EC8" w:rsidP="002F1EC8">
      <w:pPr>
        <w:spacing w:line="240" w:lineRule="auto"/>
        <w:contextualSpacing/>
        <w:rPr>
          <w:rFonts w:ascii="Times New Roman" w:eastAsia="Calibri" w:hAnsi="Times New Roman" w:cs="Times New Roman"/>
          <w:b/>
          <w:sz w:val="28"/>
          <w:szCs w:val="28"/>
        </w:rPr>
      </w:pPr>
      <w:r w:rsidRPr="002F1EC8">
        <w:rPr>
          <w:rFonts w:ascii="Times New Roman" w:eastAsia="Calibri" w:hAnsi="Times New Roman" w:cs="Times New Roman"/>
          <w:b/>
          <w:sz w:val="28"/>
          <w:szCs w:val="28"/>
        </w:rPr>
        <w:t>Таблица 6</w:t>
      </w:r>
      <w:r w:rsidRPr="002F1EC8">
        <w:rPr>
          <w:rFonts w:ascii="Times New Roman" w:eastAsia="Calibri" w:hAnsi="Times New Roman" w:cs="Times New Roman"/>
          <w:sz w:val="28"/>
          <w:szCs w:val="28"/>
        </w:rPr>
        <w:t>.</w:t>
      </w:r>
      <w:r w:rsidRPr="002F1EC8">
        <w:rPr>
          <w:rFonts w:ascii="Times New Roman" w:eastAsia="Calibri" w:hAnsi="Times New Roman" w:cs="Times New Roman"/>
          <w:b/>
          <w:sz w:val="28"/>
          <w:szCs w:val="28"/>
        </w:rPr>
        <w:t>Эффективность слухопротезирования на не имплантированное второе ухо</w:t>
      </w:r>
    </w:p>
    <w:p w:rsidR="002F1EC8" w:rsidRPr="002F1EC8" w:rsidRDefault="002F1EC8" w:rsidP="002F1EC8">
      <w:pPr>
        <w:spacing w:line="240" w:lineRule="auto"/>
        <w:ind w:firstLine="709"/>
        <w:contextualSpacing/>
        <w:jc w:val="both"/>
        <w:rPr>
          <w:rFonts w:ascii="Times New Roman" w:eastAsia="Calibri" w:hAnsi="Times New Roman" w:cs="Times New Roman"/>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4144"/>
        <w:gridCol w:w="5144"/>
      </w:tblGrid>
      <w:tr w:rsidR="002F1EC8" w:rsidRPr="002F1EC8" w:rsidTr="00D41297">
        <w:trPr>
          <w:trHeight w:val="711"/>
        </w:trPr>
        <w:tc>
          <w:tcPr>
            <w:tcW w:w="4144"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ind w:firstLine="142"/>
              <w:contextualSpacing/>
              <w:jc w:val="center"/>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Снижение слуха</w:t>
            </w:r>
          </w:p>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p>
        </w:tc>
        <w:tc>
          <w:tcPr>
            <w:tcW w:w="514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ind w:firstLine="142"/>
              <w:contextualSpacing/>
              <w:jc w:val="center"/>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Эффективность слухопротезирования</w:t>
            </w:r>
          </w:p>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p>
        </w:tc>
      </w:tr>
      <w:tr w:rsidR="002F1EC8" w:rsidRPr="002F1EC8" w:rsidTr="00D41297">
        <w:trPr>
          <w:trHeight w:val="203"/>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Тотальная глухота</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Неэффективно</w:t>
            </w:r>
          </w:p>
        </w:tc>
      </w:tr>
      <w:tr w:rsidR="002F1EC8" w:rsidRPr="002F1EC8" w:rsidTr="00D41297">
        <w:trPr>
          <w:trHeight w:val="407"/>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Глухота с остатками слуха на низких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Малая эффективность</w:t>
            </w:r>
          </w:p>
        </w:tc>
      </w:tr>
      <w:tr w:rsidR="002F1EC8" w:rsidRPr="002F1EC8" w:rsidTr="00D41297">
        <w:trPr>
          <w:trHeight w:val="396"/>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Глухота с остатками слуха на низких и средних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Малая эффективность</w:t>
            </w:r>
          </w:p>
        </w:tc>
      </w:tr>
      <w:tr w:rsidR="002F1EC8" w:rsidRPr="002F1EC8" w:rsidTr="00D41297">
        <w:trPr>
          <w:trHeight w:val="407"/>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Глухота с остатками слуха на всех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Средняя эффективность</w:t>
            </w:r>
          </w:p>
        </w:tc>
      </w:tr>
      <w:tr w:rsidR="002F1EC8" w:rsidRPr="002F1EC8" w:rsidTr="00D41297">
        <w:trPr>
          <w:trHeight w:val="596"/>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lastRenderedPageBreak/>
              <w:t>4 степень тугоухости с остатками слуха на низких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Средняя эффективность</w:t>
            </w:r>
          </w:p>
        </w:tc>
      </w:tr>
      <w:tr w:rsidR="002F1EC8" w:rsidRPr="002F1EC8" w:rsidTr="00D41297">
        <w:trPr>
          <w:trHeight w:val="596"/>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4 степень тугоухости с остатками слуха на низких и средних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Высокая эффективность</w:t>
            </w:r>
          </w:p>
        </w:tc>
      </w:tr>
      <w:tr w:rsidR="002F1EC8" w:rsidRPr="002F1EC8" w:rsidTr="00D41297">
        <w:trPr>
          <w:trHeight w:val="600"/>
        </w:trPr>
        <w:tc>
          <w:tcPr>
            <w:tcW w:w="4144"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4 степень тугоухости с остатками слуха на всех частотах</w:t>
            </w:r>
          </w:p>
        </w:tc>
        <w:tc>
          <w:tcPr>
            <w:tcW w:w="514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Высокая эффективность</w:t>
            </w:r>
          </w:p>
        </w:tc>
      </w:tr>
      <w:tr w:rsidR="002F1EC8" w:rsidRPr="002F1EC8" w:rsidTr="00D41297">
        <w:trPr>
          <w:trHeight w:val="214"/>
        </w:trPr>
        <w:tc>
          <w:tcPr>
            <w:tcW w:w="4144" w:type="dxa"/>
            <w:tcBorders>
              <w:top w:val="single" w:sz="4" w:space="0" w:color="auto"/>
              <w:left w:val="single" w:sz="4" w:space="0" w:color="auto"/>
              <w:bottom w:val="single" w:sz="4" w:space="0" w:color="auto"/>
              <w:right w:val="nil"/>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3 степень тугоухости</w:t>
            </w:r>
          </w:p>
        </w:tc>
        <w:tc>
          <w:tcPr>
            <w:tcW w:w="5144" w:type="dxa"/>
            <w:tcBorders>
              <w:top w:val="single" w:sz="4" w:space="0" w:color="auto"/>
              <w:left w:val="single" w:sz="4" w:space="0" w:color="auto"/>
              <w:bottom w:val="single" w:sz="4" w:space="0" w:color="auto"/>
              <w:right w:val="single" w:sz="4" w:space="0" w:color="auto"/>
            </w:tcBorders>
            <w:shd w:val="clear" w:color="auto" w:fill="FFFFFF"/>
            <w:vAlign w:val="center"/>
          </w:tcPr>
          <w:p w:rsidR="002F1EC8" w:rsidRPr="002F1EC8" w:rsidRDefault="002F1EC8" w:rsidP="002F1EC8">
            <w:pPr>
              <w:spacing w:after="0" w:line="240" w:lineRule="auto"/>
              <w:ind w:firstLine="142"/>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Высокая эффективность</w:t>
            </w:r>
          </w:p>
        </w:tc>
      </w:tr>
    </w:tbl>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p>
    <w:p w:rsidR="002F1EC8" w:rsidRPr="002F1EC8" w:rsidRDefault="002F1EC8" w:rsidP="002F1EC8">
      <w:pPr>
        <w:spacing w:line="240" w:lineRule="auto"/>
        <w:ind w:firstLine="709"/>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При разработке методики психолого-педагогическая диагностики настройки двух технических средств для протезирования слуха важно учитывать следующие этапы:</w:t>
      </w:r>
    </w:p>
    <w:p w:rsidR="002F1EC8" w:rsidRPr="002F1EC8" w:rsidRDefault="002F1EC8" w:rsidP="002F1EC8">
      <w:pPr>
        <w:spacing w:after="0" w:line="240" w:lineRule="auto"/>
        <w:ind w:firstLine="709"/>
        <w:contextualSpacing/>
        <w:jc w:val="both"/>
        <w:rPr>
          <w:rFonts w:ascii="Times New Roman" w:eastAsia="Times New Roman" w:hAnsi="Times New Roman" w:cs="Times New Roman"/>
          <w:b/>
          <w:color w:val="000000"/>
          <w:sz w:val="28"/>
          <w:szCs w:val="28"/>
        </w:rPr>
      </w:pPr>
      <w:r w:rsidRPr="002F1EC8">
        <w:rPr>
          <w:rFonts w:ascii="Times New Roman" w:eastAsia="Times New Roman" w:hAnsi="Times New Roman" w:cs="Times New Roman"/>
          <w:b/>
          <w:color w:val="000000"/>
          <w:sz w:val="28"/>
          <w:szCs w:val="28"/>
        </w:rPr>
        <w:t>I этап - анамнестические сведения</w:t>
      </w:r>
    </w:p>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Данные анамнеза:</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1 Имя пациента его возраст</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2. Соматические и анатомические особенности</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3. Вестибулярные особенности</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4. Комплексные нарушения (сложный дефект)</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5. Психические особенности</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6. Педагогические особенности</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7. Технические характеристики используемых средств протезирования слуха (слуховые аппараты, слуховой аппарат и процессор системы кохлеарной имплантации или два процессора системы кохлеарной имплантации)</w:t>
      </w:r>
    </w:p>
    <w:p w:rsidR="002F1EC8" w:rsidRPr="002F1EC8" w:rsidRDefault="002F1EC8" w:rsidP="002F1EC8">
      <w:pPr>
        <w:spacing w:after="0" w:line="240" w:lineRule="auto"/>
        <w:contextualSpacing/>
        <w:jc w:val="both"/>
        <w:rPr>
          <w:rFonts w:ascii="Times New Roman" w:eastAsia="Calibri" w:hAnsi="Times New Roman" w:cs="Times New Roman"/>
          <w:sz w:val="28"/>
          <w:szCs w:val="28"/>
        </w:rPr>
      </w:pPr>
      <w:r w:rsidRPr="002F1EC8">
        <w:rPr>
          <w:rFonts w:ascii="Times New Roman" w:eastAsia="Calibri" w:hAnsi="Times New Roman" w:cs="Times New Roman"/>
          <w:sz w:val="28"/>
          <w:szCs w:val="28"/>
        </w:rPr>
        <w:t>8 Длительность ношения двух слуховых аппарате. РП и СА или двух процессоров систем кохлеарной имплантации.</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Рекомендуемые оптимальные сроки протезирования на второе ухо по О В. Зонтовой, представлены в таблице 7.</w:t>
      </w:r>
    </w:p>
    <w:p w:rsidR="002F1EC8" w:rsidRPr="002F1EC8" w:rsidRDefault="002F1EC8" w:rsidP="002F1EC8">
      <w:pPr>
        <w:spacing w:after="0" w:line="240" w:lineRule="auto"/>
        <w:contextualSpacing/>
        <w:jc w:val="both"/>
        <w:rPr>
          <w:rFonts w:ascii="Times New Roman" w:eastAsia="Calibri" w:hAnsi="Times New Roman" w:cs="Times New Roman"/>
          <w:b/>
          <w:sz w:val="28"/>
          <w:szCs w:val="28"/>
        </w:rPr>
      </w:pPr>
    </w:p>
    <w:p w:rsidR="002F1EC8" w:rsidRPr="002F1EC8" w:rsidRDefault="002F1EC8" w:rsidP="002F1EC8">
      <w:pPr>
        <w:spacing w:after="0" w:line="240" w:lineRule="auto"/>
        <w:contextualSpacing/>
        <w:jc w:val="both"/>
        <w:rPr>
          <w:rFonts w:ascii="Times New Roman" w:eastAsia="Calibri" w:hAnsi="Times New Roman" w:cs="Times New Roman"/>
          <w:b/>
          <w:sz w:val="28"/>
          <w:szCs w:val="28"/>
        </w:rPr>
      </w:pPr>
      <w:r w:rsidRPr="002F1EC8">
        <w:rPr>
          <w:rFonts w:ascii="Times New Roman" w:eastAsia="Calibri" w:hAnsi="Times New Roman" w:cs="Times New Roman"/>
          <w:b/>
          <w:sz w:val="28"/>
          <w:szCs w:val="28"/>
        </w:rPr>
        <w:t>Таблица 7</w:t>
      </w:r>
      <w:r w:rsidRPr="002F1EC8">
        <w:rPr>
          <w:rFonts w:ascii="Times New Roman" w:eastAsia="Calibri" w:hAnsi="Times New Roman" w:cs="Times New Roman"/>
          <w:sz w:val="28"/>
          <w:szCs w:val="28"/>
        </w:rPr>
        <w:t xml:space="preserve">. </w:t>
      </w:r>
      <w:r w:rsidRPr="002F1EC8">
        <w:rPr>
          <w:rFonts w:ascii="Times New Roman" w:eastAsia="Times New Roman" w:hAnsi="Times New Roman" w:cs="Times New Roman"/>
          <w:b/>
          <w:color w:val="000000"/>
          <w:sz w:val="28"/>
          <w:szCs w:val="28"/>
        </w:rPr>
        <w:t>Оптимальные сроки протезирования на второе ухо</w:t>
      </w:r>
    </w:p>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bl>
      <w:tblPr>
        <w:tblW w:w="9336" w:type="dxa"/>
        <w:tblInd w:w="-5" w:type="dxa"/>
        <w:tblLayout w:type="fixed"/>
        <w:tblCellMar>
          <w:left w:w="0" w:type="dxa"/>
          <w:right w:w="0" w:type="dxa"/>
        </w:tblCellMar>
        <w:tblLook w:val="0000" w:firstRow="0" w:lastRow="0" w:firstColumn="0" w:lastColumn="0" w:noHBand="0" w:noVBand="0"/>
      </w:tblPr>
      <w:tblGrid>
        <w:gridCol w:w="3019"/>
        <w:gridCol w:w="4223"/>
        <w:gridCol w:w="2094"/>
      </w:tblGrid>
      <w:tr w:rsidR="002F1EC8" w:rsidRPr="002F1EC8" w:rsidTr="00D41297">
        <w:trPr>
          <w:trHeight w:val="1021"/>
        </w:trPr>
        <w:tc>
          <w:tcPr>
            <w:tcW w:w="3019" w:type="dxa"/>
            <w:tcBorders>
              <w:top w:val="single" w:sz="4" w:space="0" w:color="auto"/>
              <w:left w:val="single" w:sz="4" w:space="0" w:color="auto"/>
              <w:bottom w:val="nil"/>
              <w:right w:val="nil"/>
            </w:tcBorders>
            <w:shd w:val="clear" w:color="auto" w:fill="FFFFFF"/>
          </w:tcPr>
          <w:p w:rsidR="002F1EC8" w:rsidRPr="002F1EC8" w:rsidRDefault="002F1EC8" w:rsidP="002F1EC8">
            <w:pPr>
              <w:spacing w:after="0" w:line="36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lastRenderedPageBreak/>
              <w:t>Период потери слуха</w:t>
            </w:r>
          </w:p>
        </w:tc>
        <w:tc>
          <w:tcPr>
            <w:tcW w:w="4223" w:type="dxa"/>
            <w:tcBorders>
              <w:top w:val="single" w:sz="4" w:space="0" w:color="auto"/>
              <w:left w:val="single" w:sz="4" w:space="0" w:color="auto"/>
              <w:bottom w:val="nil"/>
              <w:right w:val="nil"/>
            </w:tcBorders>
            <w:shd w:val="clear" w:color="auto" w:fill="FFFFFF"/>
            <w:vAlign w:val="center"/>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Период на данный момент (на момент протезирования первого уха)</w:t>
            </w:r>
          </w:p>
        </w:tc>
        <w:tc>
          <w:tcPr>
            <w:tcW w:w="2094" w:type="dxa"/>
            <w:tcBorders>
              <w:top w:val="single" w:sz="4" w:space="0" w:color="auto"/>
              <w:left w:val="single" w:sz="4" w:space="0" w:color="auto"/>
              <w:bottom w:val="nil"/>
              <w:right w:val="single" w:sz="4" w:space="0" w:color="auto"/>
            </w:tcBorders>
            <w:shd w:val="clear" w:color="auto" w:fill="FFFFFF"/>
            <w:vAlign w:val="center"/>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Протезирование второго уха не более чем. через..</w:t>
            </w:r>
          </w:p>
        </w:tc>
      </w:tr>
      <w:tr w:rsidR="002F1EC8" w:rsidRPr="002F1EC8" w:rsidTr="00D41297">
        <w:trPr>
          <w:trHeight w:val="344"/>
        </w:trPr>
        <w:tc>
          <w:tcPr>
            <w:tcW w:w="3019" w:type="dxa"/>
            <w:vMerge w:val="restart"/>
            <w:tcBorders>
              <w:top w:val="single" w:sz="4" w:space="0" w:color="auto"/>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Младенческий (до года)</w:t>
            </w: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Младенческий (до года)</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10 мес</w:t>
            </w:r>
          </w:p>
        </w:tc>
      </w:tr>
      <w:tr w:rsidR="002F1EC8" w:rsidRPr="002F1EC8" w:rsidTr="00D41297">
        <w:trPr>
          <w:trHeight w:val="344"/>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Ранний (до 3 лет)</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 год</w:t>
            </w:r>
          </w:p>
        </w:tc>
      </w:tr>
      <w:tr w:rsidR="002F1EC8" w:rsidRPr="002F1EC8" w:rsidTr="00D41297">
        <w:trPr>
          <w:trHeight w:val="353"/>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Дошкольный (до 7 лет)</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1-2 года</w:t>
            </w:r>
          </w:p>
        </w:tc>
      </w:tr>
      <w:tr w:rsidR="002F1EC8" w:rsidRPr="002F1EC8" w:rsidTr="00D41297">
        <w:trPr>
          <w:trHeight w:val="353"/>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Школьный</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 год</w:t>
            </w:r>
          </w:p>
        </w:tc>
      </w:tr>
      <w:tr w:rsidR="002F1EC8" w:rsidRPr="002F1EC8" w:rsidTr="00D41297">
        <w:trPr>
          <w:trHeight w:val="344"/>
        </w:trPr>
        <w:tc>
          <w:tcPr>
            <w:tcW w:w="3019" w:type="dxa"/>
            <w:vMerge w:val="restart"/>
            <w:tcBorders>
              <w:top w:val="single" w:sz="4" w:space="0" w:color="auto"/>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 xml:space="preserve">Ранний </w:t>
            </w:r>
            <w:r w:rsidRPr="002F1EC8">
              <w:rPr>
                <w:rFonts w:ascii="Times New Roman" w:eastAsia="Times New Roman" w:hAnsi="Times New Roman" w:cs="Times New Roman"/>
                <w:color w:val="000000"/>
                <w:spacing w:val="40"/>
                <w:sz w:val="28"/>
                <w:szCs w:val="28"/>
              </w:rPr>
              <w:t>(1-3</w:t>
            </w:r>
            <w:r w:rsidRPr="002F1EC8">
              <w:rPr>
                <w:rFonts w:ascii="Times New Roman" w:eastAsia="Times New Roman" w:hAnsi="Times New Roman" w:cs="Times New Roman"/>
                <w:color w:val="000000"/>
                <w:sz w:val="28"/>
                <w:szCs w:val="28"/>
              </w:rPr>
              <w:t xml:space="preserve"> года)</w:t>
            </w: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Ранний (до 3 лет)</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 год</w:t>
            </w:r>
          </w:p>
        </w:tc>
      </w:tr>
      <w:tr w:rsidR="002F1EC8" w:rsidRPr="002F1EC8" w:rsidTr="00D41297">
        <w:trPr>
          <w:trHeight w:val="353"/>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Дошкольный (до 7 лет)</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1 -2 года</w:t>
            </w:r>
          </w:p>
        </w:tc>
      </w:tr>
      <w:tr w:rsidR="002F1EC8" w:rsidRPr="002F1EC8" w:rsidTr="00D41297">
        <w:trPr>
          <w:trHeight w:val="353"/>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Школьный</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1-2 года</w:t>
            </w:r>
          </w:p>
        </w:tc>
      </w:tr>
      <w:tr w:rsidR="002F1EC8" w:rsidRPr="002F1EC8" w:rsidTr="00D41297">
        <w:trPr>
          <w:trHeight w:val="353"/>
        </w:trPr>
        <w:tc>
          <w:tcPr>
            <w:tcW w:w="3019" w:type="dxa"/>
            <w:vMerge w:val="restart"/>
            <w:tcBorders>
              <w:top w:val="single" w:sz="4" w:space="0" w:color="auto"/>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Дошкольный (3 - 7 лет)</w:t>
            </w: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Дошкольный (до 7 лет)</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1-6 лет</w:t>
            </w:r>
          </w:p>
        </w:tc>
      </w:tr>
      <w:tr w:rsidR="002F1EC8" w:rsidRPr="002F1EC8" w:rsidTr="00D41297">
        <w:trPr>
          <w:trHeight w:val="344"/>
        </w:trPr>
        <w:tc>
          <w:tcPr>
            <w:tcW w:w="3019" w:type="dxa"/>
            <w:vMerge/>
            <w:tcBorders>
              <w:top w:val="nil"/>
              <w:left w:val="single" w:sz="4" w:space="0" w:color="auto"/>
              <w:bottom w:val="nil"/>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p>
        </w:tc>
        <w:tc>
          <w:tcPr>
            <w:tcW w:w="4223" w:type="dxa"/>
            <w:tcBorders>
              <w:top w:val="single" w:sz="4" w:space="0" w:color="auto"/>
              <w:left w:val="single" w:sz="4" w:space="0" w:color="auto"/>
              <w:bottom w:val="nil"/>
              <w:right w:val="nil"/>
            </w:tcBorders>
            <w:shd w:val="clear" w:color="auto" w:fill="FFFFFF"/>
            <w:vAlign w:val="bottom"/>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Школьный</w:t>
            </w:r>
          </w:p>
        </w:tc>
        <w:tc>
          <w:tcPr>
            <w:tcW w:w="2094" w:type="dxa"/>
            <w:tcBorders>
              <w:top w:val="single" w:sz="4" w:space="0" w:color="auto"/>
              <w:left w:val="single" w:sz="4" w:space="0" w:color="auto"/>
              <w:bottom w:val="nil"/>
              <w:right w:val="single" w:sz="4" w:space="0" w:color="auto"/>
            </w:tcBorders>
            <w:shd w:val="clear" w:color="auto" w:fill="FFFFFF"/>
            <w:vAlign w:val="bottom"/>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1-2 года</w:t>
            </w:r>
          </w:p>
        </w:tc>
      </w:tr>
      <w:tr w:rsidR="002F1EC8" w:rsidRPr="002F1EC8" w:rsidTr="00D41297">
        <w:trPr>
          <w:trHeight w:val="379"/>
        </w:trPr>
        <w:tc>
          <w:tcPr>
            <w:tcW w:w="3019" w:type="dxa"/>
            <w:tcBorders>
              <w:top w:val="single" w:sz="4" w:space="0" w:color="auto"/>
              <w:left w:val="single" w:sz="4" w:space="0" w:color="auto"/>
              <w:bottom w:val="single" w:sz="4" w:space="0" w:color="auto"/>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Школьный</w:t>
            </w:r>
          </w:p>
        </w:tc>
        <w:tc>
          <w:tcPr>
            <w:tcW w:w="4223" w:type="dxa"/>
            <w:tcBorders>
              <w:top w:val="single" w:sz="4" w:space="0" w:color="auto"/>
              <w:left w:val="single" w:sz="4" w:space="0" w:color="auto"/>
              <w:bottom w:val="single" w:sz="4" w:space="0" w:color="auto"/>
              <w:right w:val="nil"/>
            </w:tcBorders>
            <w:shd w:val="clear" w:color="auto" w:fill="FFFFFF"/>
          </w:tcPr>
          <w:p w:rsidR="002F1EC8" w:rsidRPr="002F1EC8" w:rsidRDefault="002F1EC8" w:rsidP="002F1EC8">
            <w:pPr>
              <w:spacing w:after="0" w:line="240" w:lineRule="auto"/>
              <w:contextualSpacing/>
              <w:jc w:val="both"/>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Школьный</w:t>
            </w:r>
          </w:p>
        </w:tc>
        <w:tc>
          <w:tcPr>
            <w:tcW w:w="2094" w:type="dxa"/>
            <w:tcBorders>
              <w:top w:val="single" w:sz="4" w:space="0" w:color="auto"/>
              <w:left w:val="single" w:sz="4" w:space="0" w:color="auto"/>
              <w:bottom w:val="single" w:sz="4" w:space="0" w:color="auto"/>
              <w:right w:val="single" w:sz="4" w:space="0" w:color="auto"/>
            </w:tcBorders>
            <w:shd w:val="clear" w:color="auto" w:fill="FFFFFF"/>
          </w:tcPr>
          <w:p w:rsidR="002F1EC8" w:rsidRPr="002F1EC8" w:rsidRDefault="002F1EC8" w:rsidP="002F1EC8">
            <w:pPr>
              <w:spacing w:after="0" w:line="240" w:lineRule="auto"/>
              <w:contextualSpacing/>
              <w:jc w:val="center"/>
              <w:rPr>
                <w:rFonts w:ascii="Times New Roman" w:eastAsia="Times New Roman" w:hAnsi="Times New Roman" w:cs="Times New Roman"/>
                <w:sz w:val="28"/>
                <w:szCs w:val="28"/>
              </w:rPr>
            </w:pPr>
            <w:r w:rsidRPr="002F1EC8">
              <w:rPr>
                <w:rFonts w:ascii="Times New Roman" w:eastAsia="Times New Roman" w:hAnsi="Times New Roman" w:cs="Times New Roman"/>
                <w:color w:val="000000"/>
                <w:sz w:val="28"/>
                <w:szCs w:val="28"/>
              </w:rPr>
              <w:t>1-6 лет</w:t>
            </w:r>
          </w:p>
        </w:tc>
      </w:tr>
    </w:tbl>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b/>
          <w:color w:val="000000"/>
          <w:sz w:val="28"/>
          <w:szCs w:val="28"/>
        </w:rPr>
        <w:t xml:space="preserve">2 этап -психологическая диагностика. </w:t>
      </w:r>
      <w:r w:rsidRPr="002F1EC8">
        <w:rPr>
          <w:rFonts w:ascii="Times New Roman" w:eastAsia="Times New Roman" w:hAnsi="Times New Roman" w:cs="Times New Roman"/>
          <w:color w:val="000000"/>
          <w:sz w:val="28"/>
          <w:szCs w:val="28"/>
        </w:rPr>
        <w:t xml:space="preserve">Психологическая диагностика включает в себя определение ведущей руки (уха), что важно при первоначальном протезировании. Рекомендуется первоначально протезировать ведущее ухо, если оба уха слышат одинаково. </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b/>
          <w:color w:val="000000"/>
          <w:sz w:val="28"/>
          <w:szCs w:val="28"/>
        </w:rPr>
        <w:t xml:space="preserve">3 этап - практическая сурдопедагогическая диагностика. </w:t>
      </w:r>
      <w:r w:rsidRPr="002F1EC8">
        <w:rPr>
          <w:rFonts w:ascii="Times New Roman" w:eastAsia="Times New Roman" w:hAnsi="Times New Roman" w:cs="Times New Roman"/>
          <w:color w:val="000000"/>
          <w:sz w:val="28"/>
          <w:szCs w:val="28"/>
        </w:rPr>
        <w:t>Необходимо учитывать следующие аспекты.</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1 аспект - балансировка по частоте:</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если у пациента 2 СА или 2 РП КИ, то с двух сторон выставляются одинаковые частотные параметры;</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если у пациента с одной стороны СА, с другой стороны РП КИ, то балансируются по частоте оба технических средства.</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2 аспект - балансировка по громкости:</w:t>
      </w: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для балансировки двух ушей по громкости используется методика, где пациент демонстрирует свои ощущения звуков разной частоты по громкости. Рекомендуется использовать звуки различной частоты и громкости (таблица 8).</w:t>
      </w:r>
    </w:p>
    <w:p w:rsidR="002F1EC8" w:rsidRDefault="002F1EC8" w:rsidP="002F1EC8">
      <w:pPr>
        <w:spacing w:line="240" w:lineRule="auto"/>
        <w:contextualSpacing/>
        <w:rPr>
          <w:rFonts w:ascii="Times New Roman" w:eastAsia="Times New Roman" w:hAnsi="Times New Roman" w:cs="Times New Roman"/>
          <w:color w:val="000000"/>
          <w:sz w:val="28"/>
          <w:szCs w:val="28"/>
        </w:rPr>
      </w:pPr>
    </w:p>
    <w:p w:rsidR="002F1EC8" w:rsidRPr="002F1EC8" w:rsidRDefault="002F1EC8" w:rsidP="002F1EC8">
      <w:pPr>
        <w:spacing w:line="240" w:lineRule="auto"/>
        <w:contextualSpacing/>
        <w:rPr>
          <w:rFonts w:ascii="Times New Roman" w:eastAsia="Microsoft Sans Serif" w:hAnsi="Times New Roman" w:cs="Times New Roman"/>
          <w:color w:val="000000"/>
          <w:sz w:val="28"/>
          <w:szCs w:val="28"/>
          <w:lang w:bidi="ru-RU"/>
        </w:rPr>
      </w:pPr>
      <w:r w:rsidRPr="002F1EC8">
        <w:rPr>
          <w:rFonts w:ascii="Times New Roman" w:eastAsia="Calibri" w:hAnsi="Times New Roman" w:cs="Times New Roman"/>
          <w:b/>
          <w:sz w:val="28"/>
          <w:szCs w:val="28"/>
        </w:rPr>
        <w:t>Таблица 8</w:t>
      </w:r>
      <w:r w:rsidRPr="002F1EC8">
        <w:rPr>
          <w:rFonts w:ascii="Times New Roman" w:eastAsia="Calibri" w:hAnsi="Times New Roman" w:cs="Times New Roman"/>
          <w:sz w:val="28"/>
          <w:szCs w:val="28"/>
        </w:rPr>
        <w:t xml:space="preserve">. </w:t>
      </w:r>
      <w:r w:rsidRPr="002F1EC8">
        <w:rPr>
          <w:rFonts w:ascii="Times New Roman" w:eastAsia="Microsoft Sans Serif" w:hAnsi="Times New Roman" w:cs="Times New Roman"/>
          <w:b/>
          <w:color w:val="000000"/>
          <w:sz w:val="28"/>
          <w:szCs w:val="28"/>
          <w:lang w:bidi="ru-RU"/>
        </w:rPr>
        <w:t>Речевые звуки различных частот</w:t>
      </w:r>
    </w:p>
    <w:p w:rsidR="002F1EC8" w:rsidRPr="002F1EC8" w:rsidRDefault="002F1EC8" w:rsidP="002F1EC8">
      <w:pPr>
        <w:spacing w:line="240" w:lineRule="auto"/>
        <w:contextualSpacing/>
        <w:jc w:val="center"/>
        <w:rPr>
          <w:rFonts w:ascii="Times New Roman" w:eastAsia="Microsoft Sans Serif" w:hAnsi="Times New Roman" w:cs="Times New Roman"/>
          <w:color w:val="000000"/>
          <w:sz w:val="28"/>
          <w:szCs w:val="28"/>
          <w:lang w:bidi="ru-RU"/>
        </w:rPr>
      </w:pPr>
    </w:p>
    <w:tbl>
      <w:tblPr>
        <w:tblStyle w:val="ab"/>
        <w:tblW w:w="0" w:type="auto"/>
        <w:tblInd w:w="250" w:type="dxa"/>
        <w:tblLook w:val="04A0" w:firstRow="1" w:lastRow="0" w:firstColumn="1" w:lastColumn="0" w:noHBand="0" w:noVBand="1"/>
      </w:tblPr>
      <w:tblGrid>
        <w:gridCol w:w="2053"/>
        <w:gridCol w:w="1708"/>
        <w:gridCol w:w="1708"/>
        <w:gridCol w:w="3745"/>
      </w:tblGrid>
      <w:tr w:rsidR="002F1EC8" w:rsidRPr="002F1EC8" w:rsidTr="002F1EC8">
        <w:trPr>
          <w:trHeight w:val="338"/>
        </w:trPr>
        <w:tc>
          <w:tcPr>
            <w:tcW w:w="2053" w:type="dxa"/>
          </w:tcPr>
          <w:p w:rsidR="002F1EC8" w:rsidRPr="002F1EC8" w:rsidRDefault="002F1EC8" w:rsidP="002F1EC8">
            <w:pPr>
              <w:rPr>
                <w:rFonts w:ascii="Times New Roman" w:eastAsia="Calibri" w:hAnsi="Times New Roman" w:cs="Times New Roman"/>
                <w:sz w:val="28"/>
                <w:szCs w:val="28"/>
              </w:rPr>
            </w:pP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низкие</w:t>
            </w: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средние</w:t>
            </w:r>
          </w:p>
        </w:tc>
        <w:tc>
          <w:tcPr>
            <w:tcW w:w="3745"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высокие</w:t>
            </w:r>
          </w:p>
        </w:tc>
      </w:tr>
      <w:tr w:rsidR="002F1EC8" w:rsidRPr="002F1EC8" w:rsidTr="002F1EC8">
        <w:trPr>
          <w:trHeight w:val="338"/>
        </w:trPr>
        <w:tc>
          <w:tcPr>
            <w:tcW w:w="2053" w:type="dxa"/>
          </w:tcPr>
          <w:p w:rsidR="002F1EC8" w:rsidRPr="002F1EC8" w:rsidRDefault="002F1EC8" w:rsidP="002F1EC8">
            <w:pPr>
              <w:rPr>
                <w:rFonts w:ascii="Times New Roman" w:eastAsia="Calibri" w:hAnsi="Times New Roman" w:cs="Times New Roman"/>
                <w:sz w:val="28"/>
                <w:szCs w:val="28"/>
              </w:rPr>
            </w:pPr>
            <w:r w:rsidRPr="002F1EC8">
              <w:rPr>
                <w:rFonts w:ascii="Times New Roman" w:eastAsia="Calibri" w:hAnsi="Times New Roman" w:cs="Times New Roman"/>
                <w:sz w:val="28"/>
                <w:szCs w:val="28"/>
              </w:rPr>
              <w:t>громкие</w:t>
            </w: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МУ</w:t>
            </w: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ЛА</w:t>
            </w:r>
          </w:p>
        </w:tc>
        <w:tc>
          <w:tcPr>
            <w:tcW w:w="3745"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СИ</w:t>
            </w:r>
          </w:p>
        </w:tc>
      </w:tr>
      <w:tr w:rsidR="002F1EC8" w:rsidRPr="002F1EC8" w:rsidTr="002F1EC8">
        <w:trPr>
          <w:trHeight w:val="1036"/>
        </w:trPr>
        <w:tc>
          <w:tcPr>
            <w:tcW w:w="2053" w:type="dxa"/>
          </w:tcPr>
          <w:p w:rsidR="002F1EC8" w:rsidRPr="002F1EC8" w:rsidRDefault="002F1EC8" w:rsidP="002F1EC8">
            <w:pPr>
              <w:rPr>
                <w:rFonts w:ascii="Times New Roman" w:eastAsia="Calibri" w:hAnsi="Times New Roman" w:cs="Times New Roman"/>
                <w:sz w:val="28"/>
                <w:szCs w:val="28"/>
              </w:rPr>
            </w:pPr>
            <w:r w:rsidRPr="002F1EC8">
              <w:rPr>
                <w:rFonts w:ascii="Times New Roman" w:eastAsia="Calibri" w:hAnsi="Times New Roman" w:cs="Times New Roman"/>
                <w:sz w:val="28"/>
                <w:szCs w:val="28"/>
              </w:rPr>
              <w:t>тихие</w:t>
            </w: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па</w:t>
            </w:r>
          </w:p>
        </w:tc>
        <w:tc>
          <w:tcPr>
            <w:tcW w:w="1708"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ш</w:t>
            </w:r>
          </w:p>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щ</w:t>
            </w:r>
          </w:p>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ч</w:t>
            </w:r>
          </w:p>
        </w:tc>
        <w:tc>
          <w:tcPr>
            <w:tcW w:w="3745" w:type="dxa"/>
          </w:tcPr>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с</w:t>
            </w:r>
          </w:p>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сь</w:t>
            </w:r>
          </w:p>
          <w:p w:rsidR="002F1EC8" w:rsidRPr="002F1EC8" w:rsidRDefault="002F1EC8" w:rsidP="002F1EC8">
            <w:pPr>
              <w:jc w:val="center"/>
              <w:rPr>
                <w:rFonts w:ascii="Times New Roman" w:eastAsia="Calibri" w:hAnsi="Times New Roman" w:cs="Times New Roman"/>
                <w:sz w:val="28"/>
                <w:szCs w:val="28"/>
              </w:rPr>
            </w:pPr>
            <w:r w:rsidRPr="002F1EC8">
              <w:rPr>
                <w:rFonts w:ascii="Times New Roman" w:eastAsia="Calibri" w:hAnsi="Times New Roman" w:cs="Times New Roman"/>
                <w:sz w:val="28"/>
                <w:szCs w:val="28"/>
              </w:rPr>
              <w:t>ть</w:t>
            </w:r>
          </w:p>
        </w:tc>
      </w:tr>
    </w:tbl>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p>
    <w:p w:rsidR="002F1EC8" w:rsidRPr="002F1EC8" w:rsidRDefault="002F1EC8" w:rsidP="002F1EC8">
      <w:pPr>
        <w:spacing w:after="0" w:line="240" w:lineRule="auto"/>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3 аспект - восприятие интонации и разборчивости ритмико-интонационной структуры речи рекомендации по использованию на второе </w:t>
      </w:r>
      <w:r w:rsidRPr="002F1EC8">
        <w:rPr>
          <w:rFonts w:ascii="Times New Roman" w:eastAsia="Times New Roman" w:hAnsi="Times New Roman" w:cs="Times New Roman"/>
          <w:smallCaps/>
          <w:color w:val="000000"/>
          <w:sz w:val="28"/>
          <w:szCs w:val="28"/>
        </w:rPr>
        <w:t xml:space="preserve">ухо </w:t>
      </w:r>
      <w:r w:rsidRPr="002F1EC8">
        <w:rPr>
          <w:rFonts w:ascii="Times New Roman" w:eastAsia="Times New Roman" w:hAnsi="Times New Roman" w:cs="Times New Roman"/>
          <w:color w:val="000000"/>
          <w:sz w:val="28"/>
          <w:szCs w:val="28"/>
        </w:rPr>
        <w:t xml:space="preserve">СА </w:t>
      </w:r>
      <w:r w:rsidRPr="002F1EC8">
        <w:rPr>
          <w:rFonts w:ascii="Times New Roman" w:eastAsia="Times New Roman" w:hAnsi="Times New Roman" w:cs="Times New Roman"/>
          <w:smallCaps/>
          <w:color w:val="000000"/>
          <w:sz w:val="28"/>
          <w:szCs w:val="28"/>
        </w:rPr>
        <w:t xml:space="preserve">или </w:t>
      </w:r>
      <w:r w:rsidRPr="002F1EC8">
        <w:rPr>
          <w:rFonts w:ascii="Times New Roman" w:eastAsia="Times New Roman" w:hAnsi="Times New Roman" w:cs="Times New Roman"/>
          <w:color w:val="000000"/>
          <w:sz w:val="28"/>
          <w:szCs w:val="28"/>
        </w:rPr>
        <w:t>КИ возможно при достаточном уровне сформированности фонематического слуха.</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xml:space="preserve">При проведении сурдопедагогического тестирования рекомендуется научить пациента различать ряд параметров на 4 уровнях: фонемном, слоговом, словесном, фразовом. </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Параметры для различения:</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мелодика речи (повышение и понижение тона голоса);</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ритм и темп речи, длительность и скорость звучания (долгий и краткий, быстрый и медленный);</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интенсивность (сила и слабость звука);</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тембр речи (индивидуальная эмоциональная окраска голоса);</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фразовое иди логическое ударение;</w:t>
      </w:r>
    </w:p>
    <w:p w:rsidR="002F1EC8" w:rsidRPr="002F1EC8" w:rsidRDefault="002F1EC8" w:rsidP="002F1EC8">
      <w:pPr>
        <w:spacing w:after="0" w:line="240" w:lineRule="auto"/>
        <w:ind w:firstLine="709"/>
        <w:contextualSpacing/>
        <w:jc w:val="both"/>
        <w:rPr>
          <w:rFonts w:ascii="Times New Roman" w:eastAsia="Times New Roman" w:hAnsi="Times New Roman" w:cs="Times New Roman"/>
          <w:color w:val="000000"/>
          <w:sz w:val="28"/>
          <w:szCs w:val="28"/>
        </w:rPr>
      </w:pPr>
      <w:r w:rsidRPr="002F1EC8">
        <w:rPr>
          <w:rFonts w:ascii="Times New Roman" w:eastAsia="Times New Roman" w:hAnsi="Times New Roman" w:cs="Times New Roman"/>
          <w:color w:val="000000"/>
          <w:sz w:val="28"/>
          <w:szCs w:val="28"/>
        </w:rPr>
        <w:t>- мелодия музыки.</w:t>
      </w:r>
    </w:p>
    <w:p w:rsidR="009151DD" w:rsidRDefault="009151DD" w:rsidP="009151DD">
      <w:pPr>
        <w:widowControl w:val="0"/>
        <w:tabs>
          <w:tab w:val="left" w:pos="567"/>
        </w:tabs>
        <w:spacing w:after="1777" w:line="240" w:lineRule="auto"/>
        <w:ind w:right="680"/>
        <w:contextualSpacing/>
        <w:rPr>
          <w:rFonts w:ascii="Times New Roman" w:eastAsia="Times New Roman" w:hAnsi="Times New Roman" w:cs="Times New Roman"/>
          <w:color w:val="000000"/>
          <w:sz w:val="28"/>
          <w:szCs w:val="28"/>
        </w:rPr>
      </w:pPr>
    </w:p>
    <w:p w:rsidR="008208B0" w:rsidRDefault="008208B0" w:rsidP="009151DD">
      <w:pPr>
        <w:widowControl w:val="0"/>
        <w:tabs>
          <w:tab w:val="left" w:pos="567"/>
        </w:tabs>
        <w:spacing w:after="1777" w:line="240" w:lineRule="auto"/>
        <w:ind w:right="680"/>
        <w:contextualSpacing/>
        <w:jc w:val="center"/>
        <w:rPr>
          <w:rFonts w:ascii="Times New Roman" w:hAnsi="Times New Roman" w:cs="Times New Roman"/>
          <w:b/>
          <w:sz w:val="28"/>
          <w:szCs w:val="28"/>
        </w:rPr>
      </w:pPr>
    </w:p>
    <w:p w:rsidR="008208B0" w:rsidRDefault="008208B0" w:rsidP="009151DD">
      <w:pPr>
        <w:widowControl w:val="0"/>
        <w:tabs>
          <w:tab w:val="left" w:pos="567"/>
        </w:tabs>
        <w:spacing w:after="1777" w:line="240" w:lineRule="auto"/>
        <w:ind w:right="680"/>
        <w:contextualSpacing/>
        <w:jc w:val="center"/>
        <w:rPr>
          <w:rFonts w:ascii="Times New Roman" w:hAnsi="Times New Roman" w:cs="Times New Roman"/>
          <w:b/>
          <w:sz w:val="28"/>
          <w:szCs w:val="28"/>
        </w:rPr>
      </w:pPr>
    </w:p>
    <w:p w:rsidR="008208B0" w:rsidRDefault="008208B0" w:rsidP="009151DD">
      <w:pPr>
        <w:widowControl w:val="0"/>
        <w:tabs>
          <w:tab w:val="left" w:pos="567"/>
        </w:tabs>
        <w:spacing w:after="1777" w:line="240" w:lineRule="auto"/>
        <w:ind w:right="680"/>
        <w:contextualSpacing/>
        <w:jc w:val="center"/>
        <w:rPr>
          <w:rFonts w:ascii="Times New Roman" w:hAnsi="Times New Roman" w:cs="Times New Roman"/>
          <w:b/>
          <w:sz w:val="28"/>
          <w:szCs w:val="28"/>
        </w:rPr>
      </w:pPr>
    </w:p>
    <w:p w:rsidR="009025EA" w:rsidRPr="00095FED" w:rsidRDefault="00925357" w:rsidP="009151DD">
      <w:pPr>
        <w:widowControl w:val="0"/>
        <w:tabs>
          <w:tab w:val="left" w:pos="567"/>
        </w:tabs>
        <w:spacing w:after="1777" w:line="240" w:lineRule="auto"/>
        <w:ind w:right="680"/>
        <w:contextualSpacing/>
        <w:jc w:val="center"/>
        <w:rPr>
          <w:rFonts w:ascii="Times New Roman" w:eastAsia="Times New Roman" w:hAnsi="Times New Roman" w:cs="Times New Roman"/>
          <w:color w:val="FF0000"/>
          <w:sz w:val="28"/>
          <w:szCs w:val="28"/>
        </w:rPr>
      </w:pPr>
      <w:r>
        <w:rPr>
          <w:rFonts w:ascii="Times New Roman" w:hAnsi="Times New Roman" w:cs="Times New Roman"/>
          <w:b/>
          <w:sz w:val="28"/>
          <w:szCs w:val="28"/>
        </w:rPr>
        <w:t>8.</w:t>
      </w:r>
      <w:r w:rsidR="009025EA" w:rsidRPr="00790FF0">
        <w:rPr>
          <w:rFonts w:ascii="Times New Roman" w:hAnsi="Times New Roman" w:cs="Times New Roman"/>
          <w:b/>
          <w:sz w:val="28"/>
          <w:szCs w:val="28"/>
        </w:rPr>
        <w:t>Нормативно-правовые акты: клинические протоколы, стандарты, приказы</w:t>
      </w:r>
      <w:r w:rsidR="002074E5" w:rsidRPr="002074E5">
        <w:rPr>
          <w:rFonts w:ascii="Times New Roman" w:hAnsi="Times New Roman" w:cs="Times New Roman"/>
          <w:b/>
          <w:color w:val="FF0000"/>
          <w:sz w:val="28"/>
          <w:szCs w:val="28"/>
        </w:rPr>
        <w:t>[45</w:t>
      </w:r>
      <w:r w:rsidR="002074E5">
        <w:rPr>
          <w:rFonts w:ascii="Times New Roman" w:hAnsi="Times New Roman" w:cs="Times New Roman"/>
          <w:b/>
          <w:color w:val="FF0000"/>
          <w:sz w:val="28"/>
          <w:szCs w:val="28"/>
        </w:rPr>
        <w:t>,46,47,48,49,50,51.52,53,54,55,</w:t>
      </w:r>
      <w:r w:rsidR="00225BBA" w:rsidRPr="00095FED">
        <w:rPr>
          <w:rFonts w:ascii="Times New Roman" w:hAnsi="Times New Roman" w:cs="Times New Roman"/>
          <w:b/>
          <w:color w:val="FF0000"/>
          <w:sz w:val="28"/>
          <w:szCs w:val="28"/>
        </w:rPr>
        <w:t>]</w:t>
      </w:r>
    </w:p>
    <w:p w:rsidR="009025EA" w:rsidRPr="00095FED" w:rsidRDefault="009025EA" w:rsidP="00790FF0">
      <w:pPr>
        <w:spacing w:after="0"/>
        <w:jc w:val="center"/>
        <w:rPr>
          <w:rFonts w:ascii="Times New Roman" w:hAnsi="Times New Roman" w:cs="Times New Roman"/>
          <w:b/>
          <w:color w:val="FF0000"/>
          <w:sz w:val="28"/>
          <w:szCs w:val="28"/>
        </w:rPr>
      </w:pPr>
    </w:p>
    <w:p w:rsidR="009025EA" w:rsidRPr="00925357" w:rsidRDefault="009025EA" w:rsidP="00790FF0">
      <w:pPr>
        <w:rPr>
          <w:rFonts w:ascii="Times New Roman" w:hAnsi="Times New Roman" w:cs="Times New Roman"/>
          <w:i/>
          <w:sz w:val="28"/>
          <w:szCs w:val="28"/>
        </w:rPr>
      </w:pPr>
      <w:r w:rsidRPr="00925357">
        <w:rPr>
          <w:rFonts w:ascii="Times New Roman" w:hAnsi="Times New Roman" w:cs="Times New Roman"/>
          <w:i/>
          <w:sz w:val="28"/>
          <w:szCs w:val="28"/>
        </w:rPr>
        <w:t>Нормативно-правовые акты в медицинских организациях</w:t>
      </w:r>
    </w:p>
    <w:p w:rsidR="009025EA" w:rsidRPr="00790FF0" w:rsidRDefault="009025EA" w:rsidP="009025EA">
      <w:pPr>
        <w:widowControl w:val="0"/>
        <w:shd w:val="clear" w:color="auto" w:fill="FFFFFF"/>
        <w:tabs>
          <w:tab w:val="left" w:pos="295"/>
        </w:tabs>
        <w:autoSpaceDE w:val="0"/>
        <w:autoSpaceDN w:val="0"/>
        <w:adjustRightInd w:val="0"/>
        <w:spacing w:after="0" w:line="240" w:lineRule="auto"/>
        <w:jc w:val="both"/>
        <w:rPr>
          <w:rFonts w:ascii="Times New Roman" w:hAnsi="Times New Roman" w:cs="Times New Roman"/>
          <w:sz w:val="28"/>
          <w:szCs w:val="28"/>
        </w:rPr>
      </w:pPr>
      <w:r w:rsidRPr="00790FF0">
        <w:rPr>
          <w:rFonts w:ascii="Times New Roman" w:hAnsi="Times New Roman" w:cs="Times New Roman"/>
          <w:sz w:val="28"/>
          <w:szCs w:val="28"/>
        </w:rPr>
        <w:lastRenderedPageBreak/>
        <w:t xml:space="preserve"> 1.Кодекс Республики Казахстан от 18 сентября 2009 года "О здоровье народа и системе здравоохранения"  (с изменениями  и дополнениями по состоянию на 28.12.2018 год)</w:t>
      </w:r>
    </w:p>
    <w:p w:rsidR="009025EA" w:rsidRPr="00790FF0" w:rsidRDefault="009025EA" w:rsidP="009025EA">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bCs/>
          <w:sz w:val="28"/>
          <w:szCs w:val="28"/>
        </w:rPr>
        <w:t>2.Закон Республики Казахстан от 11.07.2002 г. «О социальной и медико-педагогической коррекционной поддержке детей с ограниченными возможностями»</w:t>
      </w:r>
    </w:p>
    <w:p w:rsidR="009025EA" w:rsidRPr="00790FF0" w:rsidRDefault="009025EA" w:rsidP="009025EA">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sz w:val="28"/>
          <w:szCs w:val="28"/>
        </w:rPr>
        <w:t xml:space="preserve">3.Приказ и.о. Министра здравоохранения Республики Казахстан от 15 апреля 2010 года № 263. Зарегистрирован в Министерстве юстиции Республики Казахстан 17 мая 2010 года № 6231  « </w:t>
      </w:r>
      <w:r w:rsidRPr="00790FF0">
        <w:rPr>
          <w:rFonts w:ascii="Times New Roman" w:hAnsi="Times New Roman" w:cs="Times New Roman"/>
          <w:bCs/>
          <w:sz w:val="28"/>
          <w:szCs w:val="28"/>
        </w:rPr>
        <w:t xml:space="preserve">Положение об организациях, оказывающих сурдологическую помощь населению Республики Казахстан ». </w:t>
      </w:r>
    </w:p>
    <w:p w:rsidR="009025EA" w:rsidRPr="00790FF0" w:rsidRDefault="009025EA" w:rsidP="009025EA">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bCs/>
          <w:sz w:val="28"/>
          <w:szCs w:val="28"/>
        </w:rPr>
        <w:t>4.Приказ Министерства Здравоохранения Республики Казахстан от 24.07.2009 г. № 379 «О внесений изменения и дополнений в приказ Министра здравоохранения Республики Казахстан от 29.01.2003 года № 83 «Об утверждении Правил организации скрининга психофизических нарушений у детей раннего возраста»</w:t>
      </w:r>
    </w:p>
    <w:p w:rsidR="009025EA" w:rsidRPr="00790FF0" w:rsidRDefault="009025EA" w:rsidP="009025EA">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bCs/>
          <w:sz w:val="28"/>
          <w:szCs w:val="28"/>
        </w:rPr>
        <w:t>5.Приказ Министерства Здравоохранения Республики Казахстан от 28.09.2009 г. № 478 «Об утверждении Правил организации скрининга и диагностики нарушений слуха у детей раннего возраста»</w:t>
      </w:r>
    </w:p>
    <w:p w:rsidR="009025EA" w:rsidRPr="00790FF0" w:rsidRDefault="009025EA" w:rsidP="008208B0">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bCs/>
          <w:sz w:val="28"/>
          <w:szCs w:val="28"/>
        </w:rPr>
        <w:t>6.Приказ Министерства Здравоохранения Республики Казахстан от 06.11.2012 г. № 777 «Об утверждении Плана мероприятий «Дорожная карта» по совершенствованию сурдологической помощи в Республике Казахстан»</w:t>
      </w:r>
    </w:p>
    <w:p w:rsidR="00925357" w:rsidRDefault="009025EA" w:rsidP="00410ABC">
      <w:pPr>
        <w:spacing w:before="100" w:beforeAutospacing="1" w:after="100" w:afterAutospacing="1" w:line="240" w:lineRule="auto"/>
        <w:jc w:val="both"/>
        <w:outlineLvl w:val="0"/>
        <w:rPr>
          <w:rFonts w:ascii="Times New Roman" w:hAnsi="Times New Roman" w:cs="Times New Roman"/>
          <w:sz w:val="28"/>
          <w:szCs w:val="28"/>
        </w:rPr>
      </w:pPr>
      <w:r w:rsidRPr="00790FF0">
        <w:rPr>
          <w:rFonts w:ascii="Times New Roman" w:hAnsi="Times New Roman" w:cs="Times New Roman"/>
          <w:sz w:val="28"/>
          <w:szCs w:val="28"/>
        </w:rPr>
        <w:t>7.Приказ Министра Здравоохранения и социального развития Республики Казахстан от 12 мая 2015 года № 338. Зарегистрирован в Министерстве юстиции Республики Казахстан 19 июня 2015 года № 11406 «Об утверждении Правил оказания сурдологической помощи населению Республики Казахстан</w:t>
      </w:r>
      <w:r w:rsidR="00410ABC">
        <w:rPr>
          <w:rFonts w:ascii="Times New Roman" w:hAnsi="Times New Roman" w:cs="Times New Roman"/>
          <w:sz w:val="28"/>
          <w:szCs w:val="28"/>
        </w:rPr>
        <w:t>»</w:t>
      </w:r>
    </w:p>
    <w:p w:rsidR="009025EA" w:rsidRPr="00925357" w:rsidRDefault="009025EA" w:rsidP="00925357">
      <w:pPr>
        <w:rPr>
          <w:rFonts w:ascii="Times New Roman" w:hAnsi="Times New Roman" w:cs="Times New Roman"/>
          <w:i/>
          <w:sz w:val="28"/>
          <w:szCs w:val="28"/>
        </w:rPr>
      </w:pPr>
      <w:r w:rsidRPr="00925357">
        <w:rPr>
          <w:rFonts w:ascii="Times New Roman" w:hAnsi="Times New Roman" w:cs="Times New Roman"/>
          <w:i/>
          <w:sz w:val="28"/>
          <w:szCs w:val="28"/>
        </w:rPr>
        <w:t>Нормативно-правовые акты в организациях образования</w:t>
      </w:r>
    </w:p>
    <w:p w:rsidR="009025EA" w:rsidRPr="00790FF0" w:rsidRDefault="009025EA" w:rsidP="009025EA">
      <w:pPr>
        <w:jc w:val="both"/>
        <w:rPr>
          <w:rFonts w:ascii="Times New Roman" w:hAnsi="Times New Roman" w:cs="Times New Roman"/>
          <w:sz w:val="28"/>
          <w:szCs w:val="28"/>
        </w:rPr>
      </w:pPr>
      <w:r w:rsidRPr="00790FF0">
        <w:rPr>
          <w:rFonts w:ascii="Times New Roman" w:hAnsi="Times New Roman" w:cs="Times New Roman"/>
          <w:sz w:val="28"/>
          <w:szCs w:val="28"/>
        </w:rPr>
        <w:t>1.Закон РК «Об образовании» от 27 июля 2007 года № 319-III Статья 19, пункт 1 «Специальные учебные программы разрабатываются</w:t>
      </w:r>
      <w:r w:rsidR="00410ABC">
        <w:rPr>
          <w:rFonts w:ascii="Times New Roman" w:hAnsi="Times New Roman" w:cs="Times New Roman"/>
          <w:sz w:val="28"/>
          <w:szCs w:val="28"/>
        </w:rPr>
        <w:t xml:space="preserve"> </w:t>
      </w:r>
      <w:r w:rsidRPr="00790FF0">
        <w:rPr>
          <w:rFonts w:ascii="Times New Roman" w:hAnsi="Times New Roman" w:cs="Times New Roman"/>
          <w:sz w:val="28"/>
          <w:szCs w:val="28"/>
        </w:rPr>
        <w:t xml:space="preserve">и направлены на обучение и развитие лиц (детей) с особыми образовательными потребностями, учитывают психофизические особенности и познавательные возможности обучающихся и воспитанников, определяемые с учетом рекомендаций психолого-медико-педагогических консультаций» </w:t>
      </w:r>
    </w:p>
    <w:p w:rsidR="009025EA" w:rsidRPr="00790FF0" w:rsidRDefault="009025EA" w:rsidP="009025EA">
      <w:pPr>
        <w:jc w:val="both"/>
        <w:rPr>
          <w:rFonts w:ascii="Times New Roman" w:hAnsi="Times New Roman" w:cs="Times New Roman"/>
          <w:sz w:val="28"/>
          <w:szCs w:val="28"/>
        </w:rPr>
      </w:pPr>
      <w:r w:rsidRPr="00790FF0">
        <w:rPr>
          <w:rFonts w:ascii="Times New Roman" w:hAnsi="Times New Roman" w:cs="Times New Roman"/>
          <w:sz w:val="28"/>
          <w:szCs w:val="28"/>
        </w:rPr>
        <w:lastRenderedPageBreak/>
        <w:t>2.Закон РК от 11 июля 2002 года N 343 «О социальной и медико-педагогической коррекционной поддержке детей с ограниченными возможностями». Статья 10. «Психолого-медико-педагогические консультации являются государственными учреждениями, осуществляющими проведение диагностики и психолого-медико-педагогического обследования детей с ограниченными возможностями в целях установления показаний на социальную и медико-педагогическую коррекционную поддержку, определения вида и формы образования, составления индивидуальной программы реабилитации».</w:t>
      </w:r>
    </w:p>
    <w:p w:rsidR="009025EA" w:rsidRPr="00790FF0" w:rsidRDefault="009025EA" w:rsidP="009025EA">
      <w:pPr>
        <w:jc w:val="both"/>
        <w:rPr>
          <w:rFonts w:ascii="Times New Roman" w:hAnsi="Times New Roman" w:cs="Times New Roman"/>
          <w:sz w:val="28"/>
          <w:szCs w:val="28"/>
        </w:rPr>
      </w:pPr>
      <w:r w:rsidRPr="00790FF0">
        <w:rPr>
          <w:rFonts w:ascii="Times New Roman" w:hAnsi="Times New Roman" w:cs="Times New Roman"/>
          <w:sz w:val="28"/>
          <w:szCs w:val="28"/>
        </w:rPr>
        <w:t>3. Кодекс РК от 18 сентября 2009 года № 193-IV «О здоровье народа и системе здравоохранения» Статье 129, пункт 3. «Основанием для направления несовершеннолетнего в психоневрологическую организацию с целью специального обучения является наличие у лица психического расстройства (заболевания). Направление производится на основании заявления родителей либо его законного представителя и заключения республиканской, областной или городских психолого-медико-педагогических консультаций»</w:t>
      </w:r>
    </w:p>
    <w:p w:rsidR="009025EA" w:rsidRPr="00790FF0" w:rsidRDefault="009025EA" w:rsidP="009025EA">
      <w:pPr>
        <w:jc w:val="both"/>
        <w:rPr>
          <w:rFonts w:ascii="Times New Roman" w:hAnsi="Times New Roman" w:cs="Times New Roman"/>
          <w:sz w:val="28"/>
          <w:szCs w:val="28"/>
        </w:rPr>
      </w:pPr>
      <w:r w:rsidRPr="00790FF0">
        <w:rPr>
          <w:rFonts w:ascii="Times New Roman" w:hAnsi="Times New Roman" w:cs="Times New Roman"/>
          <w:sz w:val="28"/>
          <w:szCs w:val="28"/>
        </w:rPr>
        <w:t>4. Приказ № 595 от 30 октября 2018 года «Об утверждении Типовых правил деятельности организаций образования соответствующих типов» глава 2, пункт 25 «Дети с особыми образовательными потребностями, обучающиеся в условиях инклюзивного образования по заключению и рекомендациям психолого-медико-педагогической консультации, обучаются по типовой учебной или индивидуальной учебной программе»</w:t>
      </w:r>
    </w:p>
    <w:p w:rsidR="00C31F0F" w:rsidRPr="00410ABC" w:rsidRDefault="009025EA" w:rsidP="00410ABC">
      <w:pPr>
        <w:jc w:val="both"/>
        <w:rPr>
          <w:rFonts w:ascii="Times New Roman" w:hAnsi="Times New Roman" w:cs="Times New Roman"/>
          <w:sz w:val="28"/>
          <w:szCs w:val="28"/>
        </w:rPr>
      </w:pPr>
      <w:r w:rsidRPr="00790FF0">
        <w:rPr>
          <w:rFonts w:ascii="Times New Roman" w:hAnsi="Times New Roman" w:cs="Times New Roman"/>
          <w:sz w:val="28"/>
          <w:szCs w:val="28"/>
        </w:rPr>
        <w:t xml:space="preserve">5. </w:t>
      </w:r>
      <w:r w:rsidRPr="00790FF0">
        <w:rPr>
          <w:rFonts w:ascii="Times New Roman" w:hAnsi="Times New Roman" w:cs="Times New Roman"/>
          <w:bCs/>
          <w:sz w:val="28"/>
          <w:szCs w:val="28"/>
        </w:rPr>
        <w:t xml:space="preserve">«Типовые правила деятельности психолого-медико-педагогической консультации» </w:t>
      </w:r>
      <w:r w:rsidRPr="00790FF0">
        <w:rPr>
          <w:rFonts w:ascii="Times New Roman" w:hAnsi="Times New Roman" w:cs="Times New Roman"/>
          <w:sz w:val="28"/>
          <w:szCs w:val="28"/>
        </w:rPr>
        <w:t>были утверждены приказом</w:t>
      </w:r>
      <w:r w:rsidRPr="00790FF0">
        <w:rPr>
          <w:rFonts w:ascii="Times New Roman" w:hAnsi="Times New Roman" w:cs="Times New Roman"/>
          <w:bCs/>
          <w:sz w:val="28"/>
          <w:szCs w:val="28"/>
        </w:rPr>
        <w:t xml:space="preserve"> </w:t>
      </w:r>
      <w:r w:rsidRPr="00790FF0">
        <w:rPr>
          <w:rFonts w:ascii="Times New Roman" w:hAnsi="Times New Roman" w:cs="Times New Roman"/>
          <w:sz w:val="28"/>
          <w:szCs w:val="28"/>
        </w:rPr>
        <w:t xml:space="preserve">Министра образования и науки Республики Казахстан </w:t>
      </w:r>
      <w:r w:rsidR="00410ABC">
        <w:rPr>
          <w:rFonts w:ascii="Times New Roman" w:hAnsi="Times New Roman" w:cs="Times New Roman"/>
          <w:sz w:val="28"/>
          <w:szCs w:val="28"/>
        </w:rPr>
        <w:t xml:space="preserve">от 14 февраля 2017 года № 66.  </w:t>
      </w:r>
      <w:r w:rsidR="00C31F0F">
        <w:rPr>
          <w:rFonts w:ascii="Times New Roman" w:hAnsi="Times New Roman" w:cs="Times New Roman"/>
          <w:b/>
          <w:sz w:val="28"/>
          <w:szCs w:val="28"/>
        </w:rPr>
        <w:t xml:space="preserve">                    </w:t>
      </w:r>
    </w:p>
    <w:p w:rsidR="009151DD" w:rsidRDefault="00C31F0F" w:rsidP="00C31F0F">
      <w:pPr>
        <w:widowControl w:val="0"/>
        <w:spacing w:before="151" w:after="0"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                                                    </w:t>
      </w:r>
    </w:p>
    <w:p w:rsidR="009025EA" w:rsidRPr="009025EA" w:rsidRDefault="0017367E" w:rsidP="00C31F0F">
      <w:pPr>
        <w:widowControl w:val="0"/>
        <w:spacing w:before="151" w:after="0" w:line="240" w:lineRule="auto"/>
        <w:contextualSpacing/>
        <w:rPr>
          <w:rFonts w:ascii="Times New Roman" w:eastAsia="Times New Roman" w:hAnsi="Times New Roman" w:cs="Times New Roman"/>
          <w:b/>
          <w:sz w:val="28"/>
          <w:szCs w:val="28"/>
        </w:rPr>
      </w:pPr>
      <w:r>
        <w:rPr>
          <w:rFonts w:ascii="Times New Roman" w:hAnsi="Times New Roman" w:cs="Times New Roman"/>
          <w:b/>
          <w:sz w:val="28"/>
          <w:szCs w:val="28"/>
        </w:rPr>
        <w:t xml:space="preserve">                                                  9.</w:t>
      </w:r>
      <w:r w:rsidR="009025EA" w:rsidRPr="009025EA">
        <w:rPr>
          <w:rFonts w:ascii="Times New Roman" w:eastAsia="Times New Roman" w:hAnsi="Times New Roman" w:cs="Times New Roman"/>
          <w:b/>
          <w:sz w:val="28"/>
          <w:szCs w:val="28"/>
        </w:rPr>
        <w:t>Заключение</w:t>
      </w:r>
    </w:p>
    <w:p w:rsidR="009025EA" w:rsidRPr="00C31F0F" w:rsidRDefault="009025EA" w:rsidP="009025EA">
      <w:pPr>
        <w:widowControl w:val="0"/>
        <w:spacing w:after="0" w:line="240" w:lineRule="auto"/>
        <w:contextualSpacing/>
        <w:jc w:val="both"/>
        <w:rPr>
          <w:rFonts w:ascii="Times New Roman" w:eastAsia="Microsoft Sans Serif" w:hAnsi="Times New Roman" w:cs="Times New Roman"/>
          <w:color w:val="000000"/>
          <w:sz w:val="28"/>
          <w:szCs w:val="28"/>
          <w:lang w:bidi="ru-RU"/>
        </w:rPr>
      </w:pPr>
      <w:r w:rsidRPr="00C31F0F">
        <w:rPr>
          <w:rFonts w:ascii="Times New Roman" w:eastAsia="Microsoft Sans Serif" w:hAnsi="Times New Roman" w:cs="Times New Roman"/>
          <w:color w:val="000000"/>
          <w:sz w:val="28"/>
          <w:szCs w:val="28"/>
          <w:lang w:bidi="ru-RU"/>
        </w:rPr>
        <w:t xml:space="preserve">Большие инвестиции в исследования и разработки, а также более 30 летний клинический опыт установил, что кохлеарные имплантаты являются безопасными и клинически эффективными. С целью оптимизации использования всей информации в развитых Западных странах Европы разработаны и внедрены, современные технологические инструменты предоставления и мониторинга лечебно- реабилитационной помощи детям с КИ. Каждый член мультидисциплинарной команды (ВОП, ЛОР – сурдологу, </w:t>
      </w:r>
    </w:p>
    <w:p w:rsidR="009025EA" w:rsidRPr="00C31F0F" w:rsidRDefault="009025EA" w:rsidP="009025EA">
      <w:pPr>
        <w:widowControl w:val="0"/>
        <w:spacing w:after="0" w:line="240" w:lineRule="auto"/>
        <w:contextualSpacing/>
        <w:jc w:val="both"/>
        <w:rPr>
          <w:rFonts w:ascii="Times New Roman" w:eastAsia="Times New Roman" w:hAnsi="Times New Roman" w:cs="Times New Roman"/>
          <w:sz w:val="28"/>
          <w:szCs w:val="28"/>
        </w:rPr>
      </w:pPr>
      <w:r w:rsidRPr="00C31F0F">
        <w:rPr>
          <w:rFonts w:ascii="Times New Roman" w:eastAsia="Times New Roman" w:hAnsi="Times New Roman" w:cs="Times New Roman"/>
          <w:sz w:val="28"/>
          <w:szCs w:val="28"/>
        </w:rPr>
        <w:t>аудиологу, сурдапедогогу и др.) имеют возможность проанализировать результаты последних данных пациента.</w:t>
      </w:r>
    </w:p>
    <w:p w:rsidR="00C31F0F" w:rsidRPr="00C31F0F" w:rsidRDefault="009025EA" w:rsidP="00C31F0F">
      <w:pPr>
        <w:widowControl w:val="0"/>
        <w:spacing w:before="146" w:after="0" w:line="240" w:lineRule="auto"/>
        <w:contextualSpacing/>
        <w:jc w:val="both"/>
        <w:rPr>
          <w:rFonts w:ascii="Times New Roman" w:eastAsia="Times New Roman" w:hAnsi="Times New Roman" w:cs="Times New Roman"/>
          <w:sz w:val="28"/>
          <w:szCs w:val="28"/>
        </w:rPr>
      </w:pPr>
      <w:r w:rsidRPr="00C31F0F">
        <w:rPr>
          <w:rFonts w:ascii="Times New Roman" w:eastAsia="Microsoft Sans Serif" w:hAnsi="Times New Roman" w:cs="Times New Roman"/>
          <w:color w:val="000000"/>
          <w:sz w:val="28"/>
          <w:szCs w:val="28"/>
          <w:lang w:bidi="ru-RU"/>
        </w:rPr>
        <w:lastRenderedPageBreak/>
        <w:t>Анализ оказания помощи детям с КИ в Республике Казахстан показывает отсутствие передачи информации пациентов внутри и межведомствами (М3 РК, МОН РК, МТ</w:t>
      </w:r>
      <w:r w:rsidR="00095FED">
        <w:rPr>
          <w:rFonts w:ascii="Times New Roman" w:eastAsia="Microsoft Sans Serif" w:hAnsi="Times New Roman" w:cs="Times New Roman"/>
          <w:color w:val="000000"/>
          <w:sz w:val="28"/>
          <w:szCs w:val="28"/>
          <w:lang w:bidi="ru-RU"/>
        </w:rPr>
        <w:t xml:space="preserve"> </w:t>
      </w:r>
      <w:r w:rsidRPr="00C31F0F">
        <w:rPr>
          <w:rFonts w:ascii="Times New Roman" w:eastAsia="Microsoft Sans Serif" w:hAnsi="Times New Roman" w:cs="Times New Roman"/>
          <w:color w:val="000000"/>
          <w:sz w:val="28"/>
          <w:szCs w:val="28"/>
          <w:lang w:bidi="ru-RU"/>
        </w:rPr>
        <w:t>и</w:t>
      </w:r>
      <w:r w:rsidR="00095FED">
        <w:rPr>
          <w:rFonts w:ascii="Times New Roman" w:eastAsia="Microsoft Sans Serif" w:hAnsi="Times New Roman" w:cs="Times New Roman"/>
          <w:color w:val="000000"/>
          <w:sz w:val="28"/>
          <w:szCs w:val="28"/>
          <w:lang w:bidi="ru-RU"/>
        </w:rPr>
        <w:t xml:space="preserve"> </w:t>
      </w:r>
      <w:r w:rsidRPr="00C31F0F">
        <w:rPr>
          <w:rFonts w:ascii="Times New Roman" w:eastAsia="Microsoft Sans Serif" w:hAnsi="Times New Roman" w:cs="Times New Roman"/>
          <w:color w:val="000000"/>
          <w:sz w:val="28"/>
          <w:szCs w:val="28"/>
          <w:lang w:bidi="ru-RU"/>
        </w:rPr>
        <w:t>СР РК), которая влияет на оценку эффективности программы по КИ. Для развития кохлеарной службы детей в Республике Казахстан на первом этапе необходимо внедрение реестра пациентов, использующих КИ. Реестр должен содержать информацию о подходе и управлению пациентами, которые являются подходящими кандидатами для КИ, которая может варьироваться от одного центра к другому. Таким образом, суть модели совершенствовании оказания помощи детям с КИ является в оказании межведомственной скоординированной действии, путем разработки единого реестра для пациентов с КИ. Реестр будет доступен всем заинтересованным сторонам, участника оказания помощи детям с КИ. Внедрение оценочных листов оценки эффективности проводимых мероприятий позволит определить уровень действенности технологий КИ</w:t>
      </w:r>
      <w:r w:rsidR="00C31F0F" w:rsidRPr="00C31F0F">
        <w:rPr>
          <w:rFonts w:ascii="Times New Roman" w:eastAsia="Microsoft Sans Serif" w:hAnsi="Times New Roman" w:cs="Times New Roman"/>
          <w:color w:val="000000"/>
          <w:sz w:val="28"/>
          <w:szCs w:val="28"/>
          <w:lang w:bidi="ru-RU"/>
        </w:rPr>
        <w:t>.</w:t>
      </w:r>
      <w:r w:rsidR="00C31F0F" w:rsidRPr="00C31F0F">
        <w:rPr>
          <w:rFonts w:ascii="Times New Roman" w:eastAsia="Times New Roman" w:hAnsi="Times New Roman" w:cs="Times New Roman"/>
          <w:sz w:val="28"/>
          <w:szCs w:val="28"/>
        </w:rPr>
        <w:t xml:space="preserve"> </w:t>
      </w:r>
    </w:p>
    <w:p w:rsidR="00C31F0F" w:rsidRPr="00C31F0F" w:rsidRDefault="00C31F0F" w:rsidP="00C31F0F">
      <w:pPr>
        <w:widowControl w:val="0"/>
        <w:spacing w:before="146" w:after="0" w:line="240" w:lineRule="auto"/>
        <w:ind w:firstLine="440"/>
        <w:contextualSpacing/>
        <w:jc w:val="both"/>
        <w:rPr>
          <w:rFonts w:ascii="Times New Roman" w:eastAsia="Times New Roman" w:hAnsi="Times New Roman" w:cs="Times New Roman"/>
          <w:sz w:val="28"/>
          <w:szCs w:val="28"/>
        </w:rPr>
      </w:pPr>
      <w:r w:rsidRPr="00C31F0F">
        <w:rPr>
          <w:rFonts w:ascii="Times New Roman" w:eastAsia="Times New Roman" w:hAnsi="Times New Roman" w:cs="Times New Roman"/>
          <w:sz w:val="28"/>
          <w:szCs w:val="28"/>
        </w:rPr>
        <w:t>Прежде чем внедрить реестр требуется следующие мероприятия, такие как:</w:t>
      </w:r>
    </w:p>
    <w:p w:rsidR="00C31F0F" w:rsidRPr="00C31F0F" w:rsidRDefault="00C31F0F" w:rsidP="00C31F0F">
      <w:pPr>
        <w:widowControl w:val="0"/>
        <w:spacing w:after="0" w:line="240" w:lineRule="auto"/>
        <w:ind w:firstLine="440"/>
        <w:contextualSpacing/>
        <w:jc w:val="both"/>
        <w:rPr>
          <w:rFonts w:ascii="Times New Roman" w:eastAsia="Times New Roman" w:hAnsi="Times New Roman" w:cs="Times New Roman"/>
          <w:sz w:val="28"/>
          <w:szCs w:val="28"/>
        </w:rPr>
      </w:pPr>
      <w:r w:rsidRPr="00C31F0F">
        <w:rPr>
          <w:rFonts w:ascii="Times New Roman" w:eastAsia="Times New Roman" w:hAnsi="Times New Roman" w:cs="Times New Roman"/>
          <w:sz w:val="28"/>
          <w:szCs w:val="28"/>
        </w:rPr>
        <w:t>1. создание мудьтидисциплинарной команды из сурдопедагогов, ЛОР сурдологов, ВОП, оперирующих ЛОР хирургов и лиц, принимающих решения для выявления области развития. Например, при проведении интервью с сурдопедагогами, выявлено отсутствие инструментов оценки результативности детей по воспроизведению речи, пониманию и др. Все эти области требуют внимания для разработки и внедрения.</w:t>
      </w:r>
    </w:p>
    <w:p w:rsidR="00C31F0F" w:rsidRPr="00C31F0F" w:rsidRDefault="00C31F0F" w:rsidP="00C31F0F">
      <w:pPr>
        <w:widowControl w:val="0"/>
        <w:tabs>
          <w:tab w:val="left" w:pos="940"/>
        </w:tabs>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C31F0F">
        <w:rPr>
          <w:rFonts w:ascii="Times New Roman" w:eastAsia="Times New Roman" w:hAnsi="Times New Roman" w:cs="Times New Roman"/>
          <w:sz w:val="28"/>
          <w:szCs w:val="28"/>
        </w:rPr>
        <w:t>Разработка и внедрение единого стандарта оказания межведомственной помощи, где будет определены роли координирующего органа по мониторингу и оценки эффективности программ по КИ и роль межведомственных организации по работе с данной базы данных.</w:t>
      </w:r>
    </w:p>
    <w:p w:rsidR="00C31F0F" w:rsidRPr="00C31F0F" w:rsidRDefault="00C31F0F" w:rsidP="00C31F0F">
      <w:pPr>
        <w:widowControl w:val="0"/>
        <w:tabs>
          <w:tab w:val="left" w:pos="94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C31F0F">
        <w:rPr>
          <w:rFonts w:ascii="Times New Roman" w:eastAsia="Times New Roman" w:hAnsi="Times New Roman" w:cs="Times New Roman"/>
          <w:sz w:val="28"/>
          <w:szCs w:val="28"/>
        </w:rPr>
        <w:t>Провести обучение по работе с базы данных всех заинтересованных сторон.</w:t>
      </w:r>
    </w:p>
    <w:p w:rsidR="00C31F0F" w:rsidRPr="00C31F0F" w:rsidRDefault="00C31F0F" w:rsidP="00C31F0F">
      <w:pPr>
        <w:widowControl w:val="0"/>
        <w:spacing w:after="0" w:line="240" w:lineRule="auto"/>
        <w:ind w:firstLine="420"/>
        <w:contextualSpacing/>
        <w:jc w:val="both"/>
        <w:rPr>
          <w:rFonts w:ascii="Times New Roman" w:eastAsia="Times New Roman" w:hAnsi="Times New Roman" w:cs="Times New Roman"/>
          <w:sz w:val="28"/>
          <w:szCs w:val="28"/>
        </w:rPr>
      </w:pPr>
      <w:r w:rsidRPr="00C31F0F">
        <w:rPr>
          <w:rFonts w:ascii="Times New Roman" w:eastAsia="Times New Roman" w:hAnsi="Times New Roman" w:cs="Times New Roman"/>
          <w:sz w:val="28"/>
          <w:szCs w:val="28"/>
        </w:rPr>
        <w:t>Немаловажная роль в данной модели уделяется родителям детей с КИ, где будет рассмотрена их пожелания и доля ответственности по работе с детьми на дому. КИ требует своевременного ухода, замена батареи, своевременное подключение и другие мероприятия. Зачастую родителям некогда или сложно самостоятельно ознакомиться с деталями кохлеарного импланта. Также вторая сторона - это потребность родителей детей с КИ в обучении по работе с детьми на дому, так как ограниченная работа с сурдопедагогами в течение дня не даст результатов эффективности, без подключения работы родителей с детьми на дому.</w:t>
      </w:r>
    </w:p>
    <w:p w:rsidR="00C31F0F" w:rsidRPr="00C31F0F" w:rsidRDefault="00C31F0F" w:rsidP="00C31F0F">
      <w:pPr>
        <w:widowControl w:val="0"/>
        <w:spacing w:after="184" w:line="240" w:lineRule="auto"/>
        <w:ind w:firstLine="420"/>
        <w:contextualSpacing/>
        <w:jc w:val="both"/>
        <w:rPr>
          <w:rFonts w:ascii="Times New Roman" w:eastAsia="Times New Roman" w:hAnsi="Times New Roman" w:cs="Times New Roman"/>
          <w:sz w:val="28"/>
          <w:szCs w:val="28"/>
        </w:rPr>
      </w:pPr>
      <w:r w:rsidRPr="00C31F0F">
        <w:rPr>
          <w:rFonts w:ascii="Times New Roman" w:eastAsia="Times New Roman" w:hAnsi="Times New Roman" w:cs="Times New Roman"/>
          <w:sz w:val="28"/>
          <w:szCs w:val="28"/>
        </w:rPr>
        <w:t>Разработанная нами модель позволит совершенство</w:t>
      </w:r>
      <w:r>
        <w:rPr>
          <w:rFonts w:ascii="Times New Roman" w:eastAsia="Times New Roman" w:hAnsi="Times New Roman" w:cs="Times New Roman"/>
          <w:sz w:val="28"/>
          <w:szCs w:val="28"/>
        </w:rPr>
        <w:t>вать предоставление помощи пациентам</w:t>
      </w:r>
      <w:r w:rsidRPr="00C31F0F">
        <w:rPr>
          <w:rFonts w:ascii="Times New Roman" w:eastAsia="Times New Roman" w:hAnsi="Times New Roman" w:cs="Times New Roman"/>
          <w:sz w:val="28"/>
          <w:szCs w:val="28"/>
        </w:rPr>
        <w:t xml:space="preserve"> с КИ, за счет всеобъемлющего охвата и интеграции и межведомственными структурами и родителей детей с КИ. </w:t>
      </w:r>
    </w:p>
    <w:p w:rsidR="00891956" w:rsidRDefault="00891956" w:rsidP="00410ABC">
      <w:pPr>
        <w:rPr>
          <w:rFonts w:ascii="Times New Roman" w:hAnsi="Times New Roman" w:cs="Times New Roman"/>
          <w:b/>
          <w:sz w:val="28"/>
          <w:szCs w:val="28"/>
        </w:rPr>
      </w:pPr>
    </w:p>
    <w:p w:rsidR="00891956" w:rsidRDefault="00891956" w:rsidP="00410ABC">
      <w:pPr>
        <w:rPr>
          <w:rFonts w:ascii="Times New Roman" w:hAnsi="Times New Roman" w:cs="Times New Roman"/>
          <w:b/>
          <w:sz w:val="28"/>
          <w:szCs w:val="28"/>
        </w:rPr>
      </w:pPr>
    </w:p>
    <w:p w:rsidR="00891956" w:rsidRDefault="00891956" w:rsidP="00410ABC">
      <w:pPr>
        <w:rPr>
          <w:rFonts w:ascii="Times New Roman" w:hAnsi="Times New Roman" w:cs="Times New Roman"/>
          <w:b/>
          <w:sz w:val="28"/>
          <w:szCs w:val="28"/>
        </w:rPr>
      </w:pPr>
    </w:p>
    <w:p w:rsidR="00891956" w:rsidRDefault="00891956" w:rsidP="00410ABC">
      <w:pPr>
        <w:rPr>
          <w:rFonts w:ascii="Times New Roman" w:hAnsi="Times New Roman" w:cs="Times New Roman"/>
          <w:b/>
          <w:sz w:val="28"/>
          <w:szCs w:val="28"/>
        </w:rPr>
      </w:pPr>
    </w:p>
    <w:p w:rsidR="00891956" w:rsidRDefault="00891956" w:rsidP="00410ABC">
      <w:pPr>
        <w:rPr>
          <w:rFonts w:ascii="Times New Roman" w:hAnsi="Times New Roman" w:cs="Times New Roman"/>
          <w:b/>
          <w:sz w:val="28"/>
          <w:szCs w:val="28"/>
        </w:rPr>
      </w:pPr>
    </w:p>
    <w:p w:rsidR="00F21FDE" w:rsidRPr="0017367E" w:rsidRDefault="00F21FDE" w:rsidP="00891956">
      <w:pPr>
        <w:jc w:val="center"/>
        <w:rPr>
          <w:rFonts w:ascii="Times New Roman" w:hAnsi="Times New Roman" w:cs="Times New Roman"/>
          <w:b/>
          <w:sz w:val="28"/>
          <w:szCs w:val="28"/>
        </w:rPr>
      </w:pPr>
      <w:r w:rsidRPr="0017367E">
        <w:rPr>
          <w:rFonts w:ascii="Times New Roman" w:hAnsi="Times New Roman" w:cs="Times New Roman"/>
          <w:b/>
          <w:sz w:val="28"/>
          <w:szCs w:val="28"/>
        </w:rPr>
        <w:t xml:space="preserve">Список </w:t>
      </w:r>
      <w:r w:rsidR="0017367E" w:rsidRPr="0017367E">
        <w:rPr>
          <w:rFonts w:ascii="Times New Roman" w:hAnsi="Times New Roman" w:cs="Times New Roman"/>
          <w:b/>
          <w:sz w:val="28"/>
          <w:szCs w:val="28"/>
        </w:rPr>
        <w:t xml:space="preserve">используемой </w:t>
      </w:r>
      <w:r w:rsidRPr="0017367E">
        <w:rPr>
          <w:rFonts w:ascii="Times New Roman" w:hAnsi="Times New Roman" w:cs="Times New Roman"/>
          <w:b/>
          <w:sz w:val="28"/>
          <w:szCs w:val="28"/>
        </w:rPr>
        <w:t>литературы</w:t>
      </w:r>
    </w:p>
    <w:p w:rsidR="002D38C4" w:rsidRPr="00790FF0" w:rsidRDefault="002D38C4" w:rsidP="009151DD">
      <w:pPr>
        <w:shd w:val="clear" w:color="auto" w:fill="FFFFFF"/>
        <w:spacing w:before="252" w:line="240" w:lineRule="auto"/>
        <w:ind w:right="54" w:firstLine="709"/>
        <w:contextualSpacing/>
        <w:jc w:val="right"/>
        <w:rPr>
          <w:rFonts w:ascii="Times New Roman" w:hAnsi="Times New Roman" w:cs="Times New Roman"/>
          <w:sz w:val="28"/>
          <w:szCs w:val="28"/>
        </w:rPr>
      </w:pPr>
    </w:p>
    <w:p w:rsidR="002074E5" w:rsidRPr="00F727B7" w:rsidRDefault="002074E5" w:rsidP="002074E5">
      <w:pPr>
        <w:pStyle w:val="af1"/>
        <w:numPr>
          <w:ilvl w:val="0"/>
          <w:numId w:val="7"/>
        </w:numPr>
        <w:spacing w:after="0"/>
        <w:ind w:left="360" w:right="-144"/>
        <w:jc w:val="both"/>
        <w:rPr>
          <w:rFonts w:ascii="Times New Roman" w:hAnsi="Times New Roman" w:cs="Times New Roman"/>
          <w:color w:val="000000" w:themeColor="text1"/>
          <w:sz w:val="28"/>
          <w:szCs w:val="28"/>
          <w:lang w:val="en-US"/>
        </w:rPr>
      </w:pPr>
      <w:r w:rsidRPr="00F727B7">
        <w:rPr>
          <w:rFonts w:ascii="Times New Roman" w:hAnsi="Times New Roman" w:cs="Times New Roman"/>
          <w:color w:val="000000" w:themeColor="text1"/>
          <w:sz w:val="28"/>
          <w:szCs w:val="28"/>
          <w:lang w:val="en-US"/>
        </w:rPr>
        <w:t xml:space="preserve">World Health Organization. Global Estimates on Prevalence of Hearing Loss; 2012. Available at: http://www.who.int/pbd/deafness/WHO_GE_HL.pdf. Accessed August 8, 2015. </w:t>
      </w:r>
    </w:p>
    <w:p w:rsidR="002074E5" w:rsidRPr="00F727B7" w:rsidRDefault="002074E5" w:rsidP="002074E5">
      <w:pPr>
        <w:pStyle w:val="af1"/>
        <w:numPr>
          <w:ilvl w:val="0"/>
          <w:numId w:val="7"/>
        </w:numPr>
        <w:spacing w:after="0"/>
        <w:ind w:left="360" w:right="-144"/>
        <w:jc w:val="both"/>
        <w:rPr>
          <w:rFonts w:ascii="Times New Roman" w:hAnsi="Times New Roman" w:cs="Times New Roman"/>
          <w:color w:val="000000" w:themeColor="text1"/>
          <w:sz w:val="28"/>
          <w:szCs w:val="28"/>
          <w:lang w:val="en-US"/>
        </w:rPr>
      </w:pPr>
      <w:r w:rsidRPr="00F727B7">
        <w:rPr>
          <w:rFonts w:ascii="Times New Roman" w:hAnsi="Times New Roman" w:cs="Times New Roman"/>
          <w:color w:val="000000" w:themeColor="text1"/>
          <w:sz w:val="28"/>
          <w:szCs w:val="28"/>
          <w:lang w:val="en-US"/>
        </w:rPr>
        <w:t>Olusanya B.O., Neumann KJ, Saunders JE (2014). The global burden of disabling hearing impairment: a call to action. Bull World Health Organ. 92(5):367–73.</w:t>
      </w:r>
    </w:p>
    <w:p w:rsidR="002074E5" w:rsidRPr="00F727B7" w:rsidRDefault="002074E5" w:rsidP="002074E5">
      <w:pPr>
        <w:pStyle w:val="af1"/>
        <w:numPr>
          <w:ilvl w:val="0"/>
          <w:numId w:val="7"/>
        </w:numPr>
        <w:spacing w:after="0"/>
        <w:ind w:left="360" w:right="-144"/>
        <w:jc w:val="both"/>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lang w:val="en-US"/>
        </w:rPr>
        <w:t xml:space="preserve">Global costs of unaddressed hearing loss and cost-effectiveness of interventions: a WHO report, 2017. Geneva: World Health Organization; 2017. Licence: CC BY-NC-SA 3.0 IGO. </w:t>
      </w:r>
      <w:hyperlink r:id="rId12" w:history="1">
        <w:r w:rsidRPr="00F727B7">
          <w:rPr>
            <w:rStyle w:val="a4"/>
            <w:rFonts w:ascii="Times New Roman" w:hAnsi="Times New Roman" w:cs="Times New Roman"/>
            <w:color w:val="000000" w:themeColor="text1"/>
            <w:sz w:val="28"/>
            <w:szCs w:val="28"/>
            <w:lang w:val="en-US"/>
          </w:rPr>
          <w:t>http</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apps</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who</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int</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iris</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bitstream</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handle</w:t>
        </w:r>
        <w:r w:rsidRPr="00F727B7">
          <w:rPr>
            <w:rStyle w:val="a4"/>
            <w:rFonts w:ascii="Times New Roman" w:hAnsi="Times New Roman" w:cs="Times New Roman"/>
            <w:color w:val="000000" w:themeColor="text1"/>
            <w:sz w:val="28"/>
            <w:szCs w:val="28"/>
          </w:rPr>
          <w:t>/10665/254659/9789241512046-</w:t>
        </w:r>
        <w:r w:rsidRPr="00F727B7">
          <w:rPr>
            <w:rStyle w:val="a4"/>
            <w:rFonts w:ascii="Times New Roman" w:hAnsi="Times New Roman" w:cs="Times New Roman"/>
            <w:color w:val="000000" w:themeColor="text1"/>
            <w:sz w:val="28"/>
            <w:szCs w:val="28"/>
            <w:lang w:val="en-US"/>
          </w:rPr>
          <w:t>eng</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pdf</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jsessionid</w:t>
        </w:r>
        <w:r w:rsidRPr="00F727B7">
          <w:rPr>
            <w:rStyle w:val="a4"/>
            <w:rFonts w:ascii="Times New Roman" w:hAnsi="Times New Roman" w:cs="Times New Roman"/>
            <w:color w:val="000000" w:themeColor="text1"/>
            <w:sz w:val="28"/>
            <w:szCs w:val="28"/>
          </w:rPr>
          <w:t>=</w:t>
        </w:r>
        <w:r w:rsidRPr="00F727B7">
          <w:rPr>
            <w:rStyle w:val="a4"/>
            <w:rFonts w:ascii="Times New Roman" w:hAnsi="Times New Roman" w:cs="Times New Roman"/>
            <w:color w:val="000000" w:themeColor="text1"/>
            <w:sz w:val="28"/>
            <w:szCs w:val="28"/>
            <w:lang w:val="en-US"/>
          </w:rPr>
          <w:t>E</w:t>
        </w:r>
        <w:r w:rsidRPr="00F727B7">
          <w:rPr>
            <w:rStyle w:val="a4"/>
            <w:rFonts w:ascii="Times New Roman" w:hAnsi="Times New Roman" w:cs="Times New Roman"/>
            <w:color w:val="000000" w:themeColor="text1"/>
            <w:sz w:val="28"/>
            <w:szCs w:val="28"/>
          </w:rPr>
          <w:t>2</w:t>
        </w:r>
        <w:r w:rsidRPr="00F727B7">
          <w:rPr>
            <w:rStyle w:val="a4"/>
            <w:rFonts w:ascii="Times New Roman" w:hAnsi="Times New Roman" w:cs="Times New Roman"/>
            <w:color w:val="000000" w:themeColor="text1"/>
            <w:sz w:val="28"/>
            <w:szCs w:val="28"/>
            <w:lang w:val="en-US"/>
          </w:rPr>
          <w:t>CB</w:t>
        </w:r>
        <w:r w:rsidRPr="00F727B7">
          <w:rPr>
            <w:rStyle w:val="a4"/>
            <w:rFonts w:ascii="Times New Roman" w:hAnsi="Times New Roman" w:cs="Times New Roman"/>
            <w:color w:val="000000" w:themeColor="text1"/>
            <w:sz w:val="28"/>
            <w:szCs w:val="28"/>
          </w:rPr>
          <w:t>9</w:t>
        </w:r>
        <w:r w:rsidRPr="00F727B7">
          <w:rPr>
            <w:rStyle w:val="a4"/>
            <w:rFonts w:ascii="Times New Roman" w:hAnsi="Times New Roman" w:cs="Times New Roman"/>
            <w:color w:val="000000" w:themeColor="text1"/>
            <w:sz w:val="28"/>
            <w:szCs w:val="28"/>
            <w:lang w:val="en-US"/>
          </w:rPr>
          <w:t>A</w:t>
        </w:r>
        <w:r w:rsidRPr="00F727B7">
          <w:rPr>
            <w:rStyle w:val="a4"/>
            <w:rFonts w:ascii="Times New Roman" w:hAnsi="Times New Roman" w:cs="Times New Roman"/>
            <w:color w:val="000000" w:themeColor="text1"/>
            <w:sz w:val="28"/>
            <w:szCs w:val="28"/>
          </w:rPr>
          <w:t>367</w:t>
        </w:r>
        <w:r w:rsidRPr="00F727B7">
          <w:rPr>
            <w:rStyle w:val="a4"/>
            <w:rFonts w:ascii="Times New Roman" w:hAnsi="Times New Roman" w:cs="Times New Roman"/>
            <w:color w:val="000000" w:themeColor="text1"/>
            <w:sz w:val="28"/>
            <w:szCs w:val="28"/>
            <w:lang w:val="en-US"/>
          </w:rPr>
          <w:t>CF</w:t>
        </w:r>
        <w:r w:rsidRPr="00F727B7">
          <w:rPr>
            <w:rStyle w:val="a4"/>
            <w:rFonts w:ascii="Times New Roman" w:hAnsi="Times New Roman" w:cs="Times New Roman"/>
            <w:color w:val="000000" w:themeColor="text1"/>
            <w:sz w:val="28"/>
            <w:szCs w:val="28"/>
          </w:rPr>
          <w:t>9</w:t>
        </w:r>
        <w:r w:rsidRPr="00F727B7">
          <w:rPr>
            <w:rStyle w:val="a4"/>
            <w:rFonts w:ascii="Times New Roman" w:hAnsi="Times New Roman" w:cs="Times New Roman"/>
            <w:color w:val="000000" w:themeColor="text1"/>
            <w:sz w:val="28"/>
            <w:szCs w:val="28"/>
            <w:lang w:val="en-US"/>
          </w:rPr>
          <w:t>B</w:t>
        </w:r>
        <w:r w:rsidRPr="00F727B7">
          <w:rPr>
            <w:rStyle w:val="a4"/>
            <w:rFonts w:ascii="Times New Roman" w:hAnsi="Times New Roman" w:cs="Times New Roman"/>
            <w:color w:val="000000" w:themeColor="text1"/>
            <w:sz w:val="28"/>
            <w:szCs w:val="28"/>
          </w:rPr>
          <w:t>8</w:t>
        </w:r>
        <w:r w:rsidRPr="00F727B7">
          <w:rPr>
            <w:rStyle w:val="a4"/>
            <w:rFonts w:ascii="Times New Roman" w:hAnsi="Times New Roman" w:cs="Times New Roman"/>
            <w:color w:val="000000" w:themeColor="text1"/>
            <w:sz w:val="28"/>
            <w:szCs w:val="28"/>
            <w:lang w:val="en-US"/>
          </w:rPr>
          <w:t>D</w:t>
        </w:r>
        <w:r w:rsidRPr="00F727B7">
          <w:rPr>
            <w:rStyle w:val="a4"/>
            <w:rFonts w:ascii="Times New Roman" w:hAnsi="Times New Roman" w:cs="Times New Roman"/>
            <w:color w:val="000000" w:themeColor="text1"/>
            <w:sz w:val="28"/>
            <w:szCs w:val="28"/>
          </w:rPr>
          <w:t>4</w:t>
        </w:r>
        <w:r w:rsidRPr="00F727B7">
          <w:rPr>
            <w:rStyle w:val="a4"/>
            <w:rFonts w:ascii="Times New Roman" w:hAnsi="Times New Roman" w:cs="Times New Roman"/>
            <w:color w:val="000000" w:themeColor="text1"/>
            <w:sz w:val="28"/>
            <w:szCs w:val="28"/>
            <w:lang w:val="en-US"/>
          </w:rPr>
          <w:t>C</w:t>
        </w:r>
        <w:r w:rsidRPr="00F727B7">
          <w:rPr>
            <w:rStyle w:val="a4"/>
            <w:rFonts w:ascii="Times New Roman" w:hAnsi="Times New Roman" w:cs="Times New Roman"/>
            <w:color w:val="000000" w:themeColor="text1"/>
            <w:sz w:val="28"/>
            <w:szCs w:val="28"/>
          </w:rPr>
          <w:t>92</w:t>
        </w:r>
        <w:r w:rsidRPr="00F727B7">
          <w:rPr>
            <w:rStyle w:val="a4"/>
            <w:rFonts w:ascii="Times New Roman" w:hAnsi="Times New Roman" w:cs="Times New Roman"/>
            <w:color w:val="000000" w:themeColor="text1"/>
            <w:sz w:val="28"/>
            <w:szCs w:val="28"/>
            <w:lang w:val="en-US"/>
          </w:rPr>
          <w:t>BC</w:t>
        </w:r>
        <w:r w:rsidRPr="00F727B7">
          <w:rPr>
            <w:rStyle w:val="a4"/>
            <w:rFonts w:ascii="Times New Roman" w:hAnsi="Times New Roman" w:cs="Times New Roman"/>
            <w:color w:val="000000" w:themeColor="text1"/>
            <w:sz w:val="28"/>
            <w:szCs w:val="28"/>
          </w:rPr>
          <w:t>9325</w:t>
        </w:r>
        <w:r w:rsidRPr="00F727B7">
          <w:rPr>
            <w:rStyle w:val="a4"/>
            <w:rFonts w:ascii="Times New Roman" w:hAnsi="Times New Roman" w:cs="Times New Roman"/>
            <w:color w:val="000000" w:themeColor="text1"/>
            <w:sz w:val="28"/>
            <w:szCs w:val="28"/>
            <w:lang w:val="en-US"/>
          </w:rPr>
          <w:t>C</w:t>
        </w:r>
        <w:r w:rsidRPr="00F727B7">
          <w:rPr>
            <w:rStyle w:val="a4"/>
            <w:rFonts w:ascii="Times New Roman" w:hAnsi="Times New Roman" w:cs="Times New Roman"/>
            <w:color w:val="000000" w:themeColor="text1"/>
            <w:sz w:val="28"/>
            <w:szCs w:val="28"/>
          </w:rPr>
          <w:t>2</w:t>
        </w:r>
        <w:r w:rsidRPr="00F727B7">
          <w:rPr>
            <w:rStyle w:val="a4"/>
            <w:rFonts w:ascii="Times New Roman" w:hAnsi="Times New Roman" w:cs="Times New Roman"/>
            <w:color w:val="000000" w:themeColor="text1"/>
            <w:sz w:val="28"/>
            <w:szCs w:val="28"/>
            <w:lang w:val="en-US"/>
          </w:rPr>
          <w:t>A</w:t>
        </w:r>
        <w:r w:rsidRPr="00F727B7">
          <w:rPr>
            <w:rStyle w:val="a4"/>
            <w:rFonts w:ascii="Times New Roman" w:hAnsi="Times New Roman" w:cs="Times New Roman"/>
            <w:color w:val="000000" w:themeColor="text1"/>
            <w:sz w:val="28"/>
            <w:szCs w:val="28"/>
          </w:rPr>
          <w:t>53</w:t>
        </w:r>
        <w:r w:rsidRPr="00F727B7">
          <w:rPr>
            <w:rStyle w:val="a4"/>
            <w:rFonts w:ascii="Times New Roman" w:hAnsi="Times New Roman" w:cs="Times New Roman"/>
            <w:color w:val="000000" w:themeColor="text1"/>
            <w:sz w:val="28"/>
            <w:szCs w:val="28"/>
            <w:lang w:val="en-US"/>
          </w:rPr>
          <w:t>A</w:t>
        </w:r>
        <w:r w:rsidRPr="00F727B7">
          <w:rPr>
            <w:rStyle w:val="a4"/>
            <w:rFonts w:ascii="Times New Roman" w:hAnsi="Times New Roman" w:cs="Times New Roman"/>
            <w:color w:val="000000" w:themeColor="text1"/>
            <w:sz w:val="28"/>
            <w:szCs w:val="28"/>
          </w:rPr>
          <w:t>9?</w:t>
        </w:r>
        <w:r w:rsidRPr="00F727B7">
          <w:rPr>
            <w:rStyle w:val="a4"/>
            <w:rFonts w:ascii="Times New Roman" w:hAnsi="Times New Roman" w:cs="Times New Roman"/>
            <w:color w:val="000000" w:themeColor="text1"/>
            <w:sz w:val="28"/>
            <w:szCs w:val="28"/>
            <w:lang w:val="en-US"/>
          </w:rPr>
          <w:t>sequence</w:t>
        </w:r>
        <w:r w:rsidRPr="00F727B7">
          <w:rPr>
            <w:rStyle w:val="a4"/>
            <w:rFonts w:ascii="Times New Roman" w:hAnsi="Times New Roman" w:cs="Times New Roman"/>
            <w:color w:val="000000" w:themeColor="text1"/>
            <w:sz w:val="28"/>
            <w:szCs w:val="28"/>
          </w:rPr>
          <w:t>=1</w:t>
        </w:r>
      </w:hyperlink>
    </w:p>
    <w:p w:rsidR="002074E5" w:rsidRPr="00F727B7" w:rsidRDefault="002074E5" w:rsidP="002074E5">
      <w:pPr>
        <w:pStyle w:val="copyrightpara"/>
        <w:numPr>
          <w:ilvl w:val="0"/>
          <w:numId w:val="7"/>
        </w:numPr>
        <w:spacing w:before="0" w:beforeAutospacing="0" w:after="0" w:afterAutospacing="0"/>
        <w:ind w:left="360" w:right="-144"/>
        <w:jc w:val="both"/>
        <w:rPr>
          <w:color w:val="000000" w:themeColor="text1"/>
          <w:sz w:val="28"/>
          <w:szCs w:val="28"/>
          <w:lang w:val="en-US"/>
        </w:rPr>
      </w:pPr>
      <w:r w:rsidRPr="00F727B7">
        <w:rPr>
          <w:color w:val="000000" w:themeColor="text1"/>
          <w:sz w:val="28"/>
          <w:szCs w:val="28"/>
          <w:lang w:val="en-US"/>
        </w:rPr>
        <w:t xml:space="preserve">Hearing loss: determining eligibility for Social Security benefits / Committee on Disability Determination for Individuals with Hearing Impairments, Board on Behavioral, Cognitive, and Sensory Sciences, Division of Behavioral and Social Sciences and Education; Robert A. Dobie and Susan Van Hemel, editors. ISBN 0-309-09296-5 (pbk.) </w:t>
      </w:r>
    </w:p>
    <w:p w:rsidR="002074E5" w:rsidRPr="00F727B7"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F727B7">
        <w:rPr>
          <w:rFonts w:ascii="Times New Roman" w:hAnsi="Times New Roman" w:cs="Times New Roman"/>
          <w:color w:val="000000" w:themeColor="text1"/>
          <w:spacing w:val="-2"/>
          <w:sz w:val="28"/>
          <w:szCs w:val="28"/>
          <w:lang w:val="en-US"/>
        </w:rPr>
        <w:t>Luzia Poliana Anjosda SilvaaFernandaQueirosbIsabelaLimac Etiology of Hearing Impairment in Children and Adolescents of a Reference Center APADA in the city of Salvador, state of BahiaBrazilian Journal of Otorhinolaryngology Volume 72, Issue 1, January–February 2006, Pages 33-36 https://www.ncbi.nlm.nih.gov/pubmed/16917550</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F727B7">
        <w:rPr>
          <w:rFonts w:ascii="Times New Roman" w:hAnsi="Times New Roman" w:cs="Times New Roman"/>
          <w:color w:val="000000" w:themeColor="text1"/>
          <w:spacing w:val="-2"/>
          <w:sz w:val="28"/>
          <w:szCs w:val="28"/>
          <w:lang w:val="en-US"/>
        </w:rPr>
        <w:t>Vohr BR, Carty LM, Moore PE, et al. The Rhode Island Hearing Assessment Program: Experience with statewide hearing screening (1993–1996) J Pediatr. 1998;133:353–357. https://www.ncbi.nlm.nih.gov/pubmed/9738715</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lang w:val="en-US"/>
        </w:rPr>
      </w:pPr>
      <w:r w:rsidRPr="00F727B7">
        <w:rPr>
          <w:rFonts w:ascii="Times New Roman" w:hAnsi="Times New Roman" w:cs="Times New Roman"/>
          <w:color w:val="000000" w:themeColor="text1"/>
          <w:spacing w:val="-2"/>
          <w:sz w:val="28"/>
          <w:szCs w:val="28"/>
          <w:lang w:val="en-US"/>
        </w:rPr>
        <w:t>Vohr BR, Widen JE, Cone-Wesson B, et al. Identification of neonatal hearing impairment: Characteristics of infants in the neonatal intensive care unit and well-baby nursery. Ear Hear. 2000;21:373–</w:t>
      </w:r>
    </w:p>
    <w:p w:rsidR="002074E5" w:rsidRPr="00F727B7"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F727B7">
        <w:rPr>
          <w:rFonts w:ascii="Times New Roman" w:hAnsi="Times New Roman" w:cs="Times New Roman"/>
          <w:color w:val="000000" w:themeColor="text1"/>
          <w:spacing w:val="-2"/>
          <w:sz w:val="28"/>
          <w:szCs w:val="28"/>
          <w:lang w:val="en-US"/>
        </w:rPr>
        <w:t>Wilson, B. S., C. C. Finley, D. T. Lawson, R. D. Wolford, D. K. Eddington and W. M. Rabinowitz (1991). "Better speech recognition with cochlear implants." Nature 352(6332): 236-238.</w:t>
      </w:r>
    </w:p>
    <w:p w:rsidR="002074E5" w:rsidRPr="00F727B7" w:rsidRDefault="00EB5910"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lang w:val="en-US"/>
        </w:rPr>
      </w:pPr>
      <w:hyperlink r:id="rId13" w:history="1">
        <w:r w:rsidR="002074E5" w:rsidRPr="00F727B7">
          <w:rPr>
            <w:rStyle w:val="a4"/>
            <w:rFonts w:ascii="Times New Roman" w:hAnsi="Times New Roman" w:cs="Times New Roman"/>
            <w:color w:val="000000" w:themeColor="text1"/>
            <w:sz w:val="28"/>
            <w:szCs w:val="28"/>
            <w:u w:val="none"/>
          </w:rPr>
          <w:t>https://countrymeters.info/ru/Kazakhstan</w:t>
        </w:r>
      </w:hyperlink>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rPr>
      </w:pPr>
      <w:r w:rsidRPr="00F727B7">
        <w:rPr>
          <w:rFonts w:ascii="Times New Roman" w:eastAsiaTheme="minorEastAsia" w:hAnsi="Times New Roman" w:cs="Times New Roman"/>
          <w:bCs/>
          <w:color w:val="000000" w:themeColor="text1"/>
          <w:kern w:val="24"/>
          <w:sz w:val="28"/>
          <w:szCs w:val="28"/>
        </w:rPr>
        <w:t>«</w:t>
      </w:r>
      <w:r w:rsidRPr="00F727B7">
        <w:rPr>
          <w:rFonts w:ascii="Times New Roman" w:hAnsi="Times New Roman" w:cs="Times New Roman"/>
          <w:color w:val="000000" w:themeColor="text1"/>
          <w:sz w:val="28"/>
          <w:szCs w:val="28"/>
        </w:rPr>
        <w:t xml:space="preserve">Дорожная карта по совершенствованию сурдологической  помощи  населению Республики Казахстан», (2012 </w:t>
      </w:r>
      <w:r w:rsidRPr="00F727B7">
        <w:rPr>
          <w:rFonts w:ascii="Times New Roman" w:hAnsi="Times New Roman" w:cs="Times New Roman"/>
          <w:color w:val="000000" w:themeColor="text1"/>
          <w:sz w:val="28"/>
          <w:szCs w:val="28"/>
          <w:lang w:val="kk-KZ"/>
        </w:rPr>
        <w:t>г</w:t>
      </w:r>
      <w:r w:rsidRPr="00F727B7">
        <w:rPr>
          <w:rFonts w:ascii="Times New Roman" w:hAnsi="Times New Roman" w:cs="Times New Roman"/>
          <w:color w:val="000000" w:themeColor="text1"/>
          <w:sz w:val="28"/>
          <w:szCs w:val="28"/>
        </w:rPr>
        <w:t>.</w:t>
      </w:r>
      <w:r w:rsidRPr="00F727B7">
        <w:rPr>
          <w:rFonts w:ascii="Times New Roman" w:hAnsi="Times New Roman" w:cs="Times New Roman"/>
          <w:color w:val="000000" w:themeColor="text1"/>
          <w:sz w:val="28"/>
          <w:szCs w:val="28"/>
          <w:lang w:val="kk-KZ"/>
        </w:rPr>
        <w:t xml:space="preserve">МЗ РК) </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rPr>
      </w:pPr>
      <w:r w:rsidRPr="00F727B7">
        <w:rPr>
          <w:rFonts w:ascii="Times New Roman" w:hAnsi="Times New Roman" w:cs="Times New Roman"/>
          <w:color w:val="000000" w:themeColor="text1"/>
          <w:spacing w:val="-2"/>
          <w:sz w:val="28"/>
          <w:szCs w:val="28"/>
        </w:rPr>
        <w:t>Медеулова А.Р. Комплексная оценка эффективности медико-организационной помощи детям после кохлеарной имплантации в Республике Казахстан. Диссертация на соискание степени доктора философии PhD/Алматы, 2019</w:t>
      </w:r>
    </w:p>
    <w:p w:rsidR="00E54DA7" w:rsidRPr="00E54DA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rPr>
      </w:pPr>
      <w:r w:rsidRPr="00F727B7">
        <w:rPr>
          <w:rFonts w:ascii="Times New Roman" w:hAnsi="Times New Roman" w:cs="Times New Roman"/>
          <w:color w:val="000000" w:themeColor="text1"/>
          <w:spacing w:val="-2"/>
          <w:sz w:val="28"/>
          <w:szCs w:val="28"/>
        </w:rPr>
        <w:t>И</w:t>
      </w:r>
      <w:r w:rsidR="00E54DA7">
        <w:rPr>
          <w:rFonts w:ascii="Times New Roman" w:hAnsi="Times New Roman" w:cs="Times New Roman"/>
          <w:color w:val="000000" w:themeColor="text1"/>
          <w:spacing w:val="-2"/>
          <w:sz w:val="28"/>
          <w:szCs w:val="28"/>
        </w:rPr>
        <w:t>.В. Королева 2012 г. Введение в Аудиологию и слухопротезирование/СПб.КАРО,2012.- 400с. ( серия С</w:t>
      </w:r>
    </w:p>
    <w:p w:rsidR="002074E5" w:rsidRPr="00E54DA7" w:rsidRDefault="00E54DA7" w:rsidP="00E54DA7">
      <w:pPr>
        <w:widowControl w:val="0"/>
        <w:shd w:val="clear" w:color="auto" w:fill="FFFFFF"/>
        <w:tabs>
          <w:tab w:val="left" w:pos="331"/>
        </w:tabs>
        <w:autoSpaceDE w:val="0"/>
        <w:autoSpaceDN w:val="0"/>
        <w:adjustRightInd w:val="0"/>
        <w:spacing w:after="0" w:line="240" w:lineRule="auto"/>
        <w:rPr>
          <w:rFonts w:ascii="Times New Roman" w:hAnsi="Times New Roman" w:cs="Times New Roman"/>
          <w:color w:val="000000" w:themeColor="text1"/>
          <w:spacing w:val="-2"/>
          <w:sz w:val="28"/>
          <w:szCs w:val="28"/>
          <w:highlight w:val="yellow"/>
        </w:rPr>
      </w:pPr>
      <w:r w:rsidRPr="00E54DA7">
        <w:rPr>
          <w:rFonts w:ascii="Times New Roman" w:hAnsi="Times New Roman" w:cs="Times New Roman"/>
          <w:color w:val="000000" w:themeColor="text1"/>
          <w:spacing w:val="-2"/>
          <w:sz w:val="28"/>
          <w:szCs w:val="28"/>
        </w:rPr>
        <w:t>пециальная педагогика)</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rPr>
      </w:pPr>
      <w:r w:rsidRPr="00F727B7">
        <w:rPr>
          <w:rFonts w:ascii="Times New Roman" w:hAnsi="Times New Roman" w:cs="Times New Roman"/>
          <w:color w:val="000000" w:themeColor="text1"/>
          <w:spacing w:val="-2"/>
          <w:sz w:val="28"/>
          <w:szCs w:val="28"/>
          <w:lang w:val="kk-KZ"/>
        </w:rPr>
        <w:t>П</w:t>
      </w:r>
      <w:r w:rsidRPr="00F727B7">
        <w:rPr>
          <w:rFonts w:ascii="Times New Roman" w:hAnsi="Times New Roman" w:cs="Times New Roman"/>
          <w:color w:val="000000" w:themeColor="text1"/>
          <w:sz w:val="28"/>
          <w:szCs w:val="28"/>
        </w:rPr>
        <w:t xml:space="preserve">риказ Министра Здравоохранения и социального развития Республики Казахстан от 12 мая 2015 года № 338. Зарегистрирован в Министерстве юстиции Республики Казахстан 19 июня 2015 года № 11406 « Об утверждении Правил оказания сурдологической помощи населению Республики Казахстан </w:t>
      </w:r>
    </w:p>
    <w:p w:rsidR="002074E5" w:rsidRPr="00F727B7" w:rsidRDefault="002074E5" w:rsidP="002074E5">
      <w:pPr>
        <w:pStyle w:val="aa"/>
        <w:numPr>
          <w:ilvl w:val="0"/>
          <w:numId w:val="7"/>
        </w:numPr>
        <w:shd w:val="clear" w:color="auto" w:fill="FFFFFF"/>
        <w:ind w:left="360"/>
        <w:jc w:val="both"/>
        <w:rPr>
          <w:rFonts w:ascii="Times New Roman" w:hAnsi="Times New Roman" w:cs="Times New Roman"/>
          <w:color w:val="000000" w:themeColor="text1"/>
          <w:sz w:val="28"/>
          <w:szCs w:val="28"/>
          <w:lang w:val="kk-KZ" w:bidi="ru-RU"/>
        </w:rPr>
      </w:pPr>
      <w:r w:rsidRPr="00F727B7">
        <w:rPr>
          <w:rFonts w:ascii="Times New Roman" w:hAnsi="Times New Roman" w:cs="Times New Roman"/>
          <w:color w:val="000000" w:themeColor="text1"/>
          <w:sz w:val="28"/>
          <w:szCs w:val="28"/>
          <w:lang w:val="kk-KZ" w:bidi="ru-RU"/>
        </w:rPr>
        <w:t>Таваркиладзе Г.А. Кохлеарная имплантация – М.:Святигор Пресс ,2004.- 74 с.</w:t>
      </w:r>
    </w:p>
    <w:p w:rsidR="002074E5" w:rsidRPr="00932999"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Brown, C. J., Geers, A., Herrmann, B., Kirk, K. I, Tomblin, J. B., Waltzman, S., Levinson, R., Linn, G. and Brannen, S., “Technical Report: Cochlear Implants,” American SpeechLanguage-Hearing Association, TR2004-00041, 2003</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Gifford RH, Dorman MF, Shallop JK, et al. Evidence for the expansion of adult cochlear implant candidacy. Ear Hear 2010;31:186–94.</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 xml:space="preserve">Gifford RH, Dorman MF, Skarzynski H, et al. Cochlear implantation with hearing preservation yields significant benefit for speech recognition in complex listening environments. Ear Hear 2013;34: 413–25. 5. </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Curry A, Gaffney M. Directors of Speech and Hearing Programs in State Health and Welfare Agencies: Overview and Summary of 1999–2004 DSHPSHWA Data. 2010 Retrieved Dec 7, 2014 from http://www.cdc.gov/ncbddd/hearingloss/ehdi-data.html.</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Winnie Chung, Kathryn L. Beauchaine, Jeff Hoffman, Kirsten R. Coverstone, Anne Oyler, and Craig Mason Early Hearing Detection and Intervention-Pediatric Audiology Links to Services EHDI-PALS: Building a National Facility DatabaseEar Hear. Author manuscript; available in PMC 2017 Jul. Ear Hear. 2017 Jul-Aug; 38(4): e227–e231. doi:  10.1097/AUD.0000000000000426 https://www.ncbi.nlm.nih.gov/pmc/articles/PMC5484047/</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Farinetti A, Raji A, Wu H, Wanna B, Vincent C. International consensus (ICON) on audiological assessment of hearing loss in children. Eur Ann Otorhinolaryngol Head Neck Dis. 2018 Feb;135(1S):S41-S48. doi: 10.1016/j.anorl.2017.12.008. Epub 2018 Feb 1. https://www.ncbi.nlm.nih.gov/pubmed/29366866</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 xml:space="preserve">Cubillana-Herrero JD, Pelegrín-Hernández JP, Soler-Valcarcel A, Mínguez-Merlos N, Cubillana-Martínez MJ, Navarro Barrios Á, Medina-Banegas A, Fernandez Hernandez JA1.The assessment of the Newborn Hearing Screening Program in the Region of </w:t>
      </w:r>
      <w:r w:rsidRPr="00932999">
        <w:rPr>
          <w:rFonts w:ascii="Times New Roman" w:hAnsi="Times New Roman" w:cs="Times New Roman"/>
          <w:color w:val="000000" w:themeColor="text1"/>
          <w:spacing w:val="-2"/>
          <w:sz w:val="28"/>
          <w:szCs w:val="28"/>
          <w:lang w:val="en-US"/>
        </w:rPr>
        <w:lastRenderedPageBreak/>
        <w:t>Murcia from 2004 to 2012. Int J Pediatr Otorhinolaryngol. 2016 Sep;88:228-32. doi: 10.1016/j.ijporl.2016.07.009. Epub 2016 Jul 12 https://www.ncbi.nlm.nih.gov/pubmed/27497420</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Greczka G, Wróbel M, Dąbrowski P, Mikołajczak K, Szyfter W. Universal Neonatal Hearing Screening Program in Poland--10-year summary. Otolaryngol Pol. 2015;69(3):1-5. doi: 10.5604/00306657.1156325. https://www.ncbi.nlm.nih.gov/pubmed/26388243</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Wood SA, Sutton GJ, Davis AC. Performance and characteristics of the Newborn Hearing Screening Programme in England: The first seven years. Int J Audiol. 2015 Jun;54(6):353-8. doi: 10.3109/14992027.2014.989548. Epub 2015 Mar 13.https://www.ncbi.nlm.nih.gov/pubmed/25766652</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Fitzpatrick EM, Dos Santos JC, Grandpierre V, Whittingham J. Exploring reasons for late identification of children with early-onset hearing loss. Int J Pediatr Otorhinolaryngol. 2017 Sep;100:160-167. doi: 10.1016/j.ijporl.2017.06.039. Epub 2017 Jul 1. https://www.ncbi.nlm.nih.gov/pubmed/28802365</w:t>
      </w:r>
    </w:p>
    <w:p w:rsidR="002074E5" w:rsidRPr="00932999"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The Social and Economic cost Of Hearing loss in Australia June 2017 File:///C:/Users/%D0%9B%D1%8F%D0%B7%D0%B7%D0%B0%D1%82/Downloads/POI170025supp1_prod.pdf</w:t>
      </w:r>
    </w:p>
    <w:p w:rsidR="002074E5" w:rsidRPr="00932999"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https://www.who.int/choice/cost-effectiveness/en/</w:t>
      </w:r>
    </w:p>
    <w:p w:rsidR="002074E5" w:rsidRPr="00932999" w:rsidRDefault="002074E5" w:rsidP="002074E5">
      <w:pPr>
        <w:pStyle w:val="aa"/>
        <w:numPr>
          <w:ilvl w:val="0"/>
          <w:numId w:val="7"/>
        </w:numPr>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James E. Saunders, †David M. Barrs, ‡Wenfeng Gong, §¶Blake S. Wilson, Karen Mojica, and ¶Debara L. Tucci Cost Effectiveness of Childhood Cochlear Implantation and Deaf Education in Nicaragua: A Disability Adjusted Life Year Model Otology &amp; Neurotology 36:1349Y1356 _ 2015, Otology &amp; Neurotology, Vol. 36, No. 8, 2015 Otology &amp; Neurotology, Inc.</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O’Neill C, O’Donoghue GM, Archbold SM, et al. A costutility analysis of pediatric cochlear implantation. Laryngoscope 2000;110:156-60.</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Barton GR, Bloor KE, Marshall DH, et al. Health-service costs of pediatric cochlear implantation: multi-center analysis. Int J Pediatr Otorhinolaryngol 2003;67:141-9.</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Fitzpatrick E, Duriex-Smith A, Angus D, et al. Economic evaluation of cochlear implants in children. Revue d’Orthophonie et d’Audiologie 2006;30:215-223.</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Molinier L, Bocquet H, Bongrad V, et al. The economics of cochlear implant management in France: a multicentre analysis. Eur J Health Econ 2009;10:347-55.</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Schulze-Gattermann H, Illg A, Schoenemark M, et al. A. Cost-benefit analysis of pediatric cochlear implantation: german experience. Otol Neurotol 2002;23:674-81.</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 xml:space="preserve">Ontario Health Technology Assessment Series; Vol. 18: No. TBA, pp. 1–138, April 2018  </w:t>
      </w:r>
      <w:r w:rsidRPr="00932999">
        <w:rPr>
          <w:rFonts w:ascii="Times New Roman" w:hAnsi="Times New Roman" w:cs="Times New Roman"/>
          <w:color w:val="000000" w:themeColor="text1"/>
          <w:spacing w:val="-2"/>
          <w:sz w:val="28"/>
          <w:szCs w:val="28"/>
          <w:lang w:val="en-US"/>
        </w:rPr>
        <w:lastRenderedPageBreak/>
        <w:t>http://www.hqontario.ca/Portals/0/Documents/evidence/open-comment/hta-bilateral-cochlear-implantation-1804.pdf</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Aigul Medeulova, Lyazzat Kosherbayeva, Ardak Nurbakyt. Economic evaluation of cochlear implantation for children in Kazakhstan Research Article, Drug Invention Today |Vol 10 Issue 12. 2018. 2500-2501</w:t>
      </w:r>
    </w:p>
    <w:p w:rsidR="002074E5" w:rsidRPr="00932999"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lang w:val="en-US"/>
        </w:rPr>
      </w:pPr>
      <w:r w:rsidRPr="00932999">
        <w:rPr>
          <w:rFonts w:ascii="Times New Roman" w:hAnsi="Times New Roman" w:cs="Times New Roman"/>
          <w:color w:val="000000" w:themeColor="text1"/>
          <w:spacing w:val="-2"/>
          <w:sz w:val="28"/>
          <w:szCs w:val="28"/>
          <w:lang w:val="en-US"/>
        </w:rPr>
        <w:t>Lyazzat Kosherbayeva, Aigul Medeulova, Abdulla AlzhanovQuality Of Health Care Through Integration: Experience Of Cochlear Implantation Health Technology Assessment international Annual Meeting in Rome, Italy June 17-21, 2017 International journal of technology  assessment in health care, 33, 93-94, doi: 10.1017|S026646231700232X</w:t>
      </w:r>
    </w:p>
    <w:p w:rsidR="002074E5" w:rsidRPr="002074E5"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highlight w:val="yellow"/>
        </w:rPr>
      </w:pPr>
      <w:r w:rsidRPr="00932999">
        <w:rPr>
          <w:rFonts w:ascii="Times New Roman" w:hAnsi="Times New Roman" w:cs="Times New Roman"/>
          <w:color w:val="000000" w:themeColor="text1"/>
          <w:spacing w:val="-2"/>
          <w:sz w:val="28"/>
          <w:szCs w:val="28"/>
        </w:rPr>
        <w:t>Методика обучения глухих устной речи. Учебн. Пособие. Под ред. Проф. Ф.Ф.Рау. М,- Просвещение, 1976,-279 с.</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rPr>
      </w:pPr>
      <w:r w:rsidRPr="00F727B7">
        <w:rPr>
          <w:rFonts w:ascii="Times New Roman" w:hAnsi="Times New Roman" w:cs="Times New Roman"/>
          <w:color w:val="000000" w:themeColor="text1"/>
          <w:spacing w:val="-2"/>
          <w:sz w:val="28"/>
          <w:szCs w:val="28"/>
        </w:rPr>
        <w:t>Пелымская Т.В., Шматкоо Н.Д. Формирование устной речи у дошкольников с</w:t>
      </w:r>
      <w:r w:rsidRPr="00F727B7">
        <w:rPr>
          <w:rFonts w:ascii="Times New Roman" w:hAnsi="Times New Roman" w:cs="Times New Roman"/>
          <w:color w:val="000000" w:themeColor="text1"/>
          <w:spacing w:val="-2"/>
          <w:sz w:val="28"/>
          <w:szCs w:val="28"/>
          <w:lang w:val="kk-KZ"/>
        </w:rPr>
        <w:t xml:space="preserve"> </w:t>
      </w:r>
      <w:r w:rsidRPr="00F727B7">
        <w:rPr>
          <w:rFonts w:ascii="Times New Roman" w:hAnsi="Times New Roman" w:cs="Times New Roman"/>
          <w:color w:val="000000" w:themeColor="text1"/>
          <w:spacing w:val="-2"/>
          <w:sz w:val="28"/>
          <w:szCs w:val="28"/>
        </w:rPr>
        <w:t>нарушенным слухом: Пособие для учителя-дефектолога.- М.: Гуманит.изд., центр</w:t>
      </w:r>
      <w:r w:rsidRPr="00F727B7">
        <w:rPr>
          <w:rFonts w:ascii="Times New Roman" w:hAnsi="Times New Roman" w:cs="Times New Roman"/>
          <w:color w:val="000000" w:themeColor="text1"/>
          <w:spacing w:val="-2"/>
          <w:sz w:val="28"/>
          <w:szCs w:val="28"/>
          <w:lang w:val="kk-KZ"/>
        </w:rPr>
        <w:t xml:space="preserve"> </w:t>
      </w:r>
      <w:r w:rsidRPr="00F727B7">
        <w:rPr>
          <w:rFonts w:ascii="Times New Roman" w:hAnsi="Times New Roman" w:cs="Times New Roman"/>
          <w:color w:val="000000" w:themeColor="text1"/>
          <w:spacing w:val="-2"/>
          <w:sz w:val="28"/>
          <w:szCs w:val="28"/>
        </w:rPr>
        <w:t>ВЛАДОС, 2003. - 224 с.</w:t>
      </w:r>
    </w:p>
    <w:p w:rsidR="002074E5" w:rsidRPr="00F727B7"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2"/>
          <w:sz w:val="28"/>
          <w:szCs w:val="28"/>
        </w:rPr>
      </w:pPr>
      <w:r w:rsidRPr="00F727B7">
        <w:rPr>
          <w:rFonts w:ascii="Times New Roman" w:hAnsi="Times New Roman" w:cs="Times New Roman"/>
          <w:color w:val="000000" w:themeColor="text1"/>
          <w:spacing w:val="-2"/>
          <w:sz w:val="28"/>
          <w:szCs w:val="28"/>
        </w:rPr>
        <w:t>Шматко Н.Д., Пелымская ТВ. Если малыш не слышит.- М.:Просвещение,1995.-126 с.</w:t>
      </w:r>
    </w:p>
    <w:p w:rsidR="002074E5" w:rsidRPr="00F727B7" w:rsidRDefault="002074E5" w:rsidP="002074E5">
      <w:pPr>
        <w:pStyle w:val="aa"/>
        <w:numPr>
          <w:ilvl w:val="0"/>
          <w:numId w:val="7"/>
        </w:numPr>
        <w:ind w:left="360"/>
        <w:rPr>
          <w:rFonts w:ascii="Times New Roman" w:hAnsi="Times New Roman" w:cs="Times New Roman"/>
          <w:color w:val="000000" w:themeColor="text1"/>
          <w:spacing w:val="2"/>
          <w:sz w:val="28"/>
          <w:szCs w:val="28"/>
        </w:rPr>
      </w:pPr>
      <w:r w:rsidRPr="00F727B7">
        <w:rPr>
          <w:rFonts w:ascii="Times New Roman" w:hAnsi="Times New Roman" w:cs="Times New Roman"/>
          <w:color w:val="000000" w:themeColor="text1"/>
          <w:spacing w:val="-1"/>
          <w:sz w:val="28"/>
          <w:szCs w:val="28"/>
        </w:rPr>
        <w:t xml:space="preserve">Королева И.В. Нарушения слуха у </w:t>
      </w:r>
      <w:r w:rsidRPr="00F727B7">
        <w:rPr>
          <w:rFonts w:ascii="Times New Roman" w:hAnsi="Times New Roman" w:cs="Times New Roman"/>
          <w:bCs/>
          <w:color w:val="000000" w:themeColor="text1"/>
          <w:spacing w:val="-1"/>
          <w:sz w:val="28"/>
          <w:szCs w:val="28"/>
        </w:rPr>
        <w:t xml:space="preserve">детей </w:t>
      </w:r>
      <w:r w:rsidRPr="00F727B7">
        <w:rPr>
          <w:rFonts w:ascii="Times New Roman" w:hAnsi="Times New Roman" w:cs="Times New Roman"/>
          <w:color w:val="000000" w:themeColor="text1"/>
          <w:spacing w:val="-1"/>
          <w:sz w:val="28"/>
          <w:szCs w:val="28"/>
        </w:rPr>
        <w:t xml:space="preserve">в раннем </w:t>
      </w:r>
      <w:r w:rsidRPr="00F727B7">
        <w:rPr>
          <w:rFonts w:ascii="Times New Roman" w:hAnsi="Times New Roman" w:cs="Times New Roman"/>
          <w:bCs/>
          <w:color w:val="000000" w:themeColor="text1"/>
          <w:spacing w:val="-1"/>
          <w:sz w:val="28"/>
          <w:szCs w:val="28"/>
        </w:rPr>
        <w:t xml:space="preserve">возрасте: диагностика </w:t>
      </w:r>
      <w:r w:rsidRPr="00F727B7">
        <w:rPr>
          <w:rFonts w:ascii="Times New Roman" w:hAnsi="Times New Roman" w:cs="Times New Roman"/>
          <w:color w:val="000000" w:themeColor="text1"/>
          <w:spacing w:val="-1"/>
          <w:sz w:val="28"/>
          <w:szCs w:val="28"/>
        </w:rPr>
        <w:t xml:space="preserve">и </w:t>
      </w:r>
      <w:r w:rsidRPr="00F727B7">
        <w:rPr>
          <w:rFonts w:ascii="Times New Roman" w:hAnsi="Times New Roman" w:cs="Times New Roman"/>
          <w:bCs/>
          <w:color w:val="000000" w:themeColor="text1"/>
          <w:spacing w:val="-1"/>
          <w:sz w:val="28"/>
          <w:szCs w:val="28"/>
        </w:rPr>
        <w:t xml:space="preserve">реабилитация: </w:t>
      </w:r>
      <w:r w:rsidRPr="00F727B7">
        <w:rPr>
          <w:rFonts w:ascii="Times New Roman" w:hAnsi="Times New Roman" w:cs="Times New Roman"/>
          <w:color w:val="000000" w:themeColor="text1"/>
          <w:spacing w:val="2"/>
          <w:sz w:val="28"/>
          <w:szCs w:val="28"/>
        </w:rPr>
        <w:t xml:space="preserve">Пособие для врачей. - СПб НИИ уха, горла, носа </w:t>
      </w:r>
      <w:r w:rsidRPr="00F727B7">
        <w:rPr>
          <w:rFonts w:ascii="Times New Roman" w:hAnsi="Times New Roman" w:cs="Times New Roman"/>
          <w:bCs/>
          <w:color w:val="000000" w:themeColor="text1"/>
          <w:spacing w:val="2"/>
          <w:sz w:val="28"/>
          <w:szCs w:val="28"/>
        </w:rPr>
        <w:t xml:space="preserve">и </w:t>
      </w:r>
      <w:r w:rsidRPr="00F727B7">
        <w:rPr>
          <w:rFonts w:ascii="Times New Roman" w:hAnsi="Times New Roman" w:cs="Times New Roman"/>
          <w:color w:val="000000" w:themeColor="text1"/>
          <w:spacing w:val="2"/>
          <w:sz w:val="28"/>
          <w:szCs w:val="28"/>
        </w:rPr>
        <w:t>речи, .2004.-8-40</w:t>
      </w:r>
    </w:p>
    <w:p w:rsidR="002074E5" w:rsidRPr="00F727B7" w:rsidRDefault="002074E5" w:rsidP="002074E5">
      <w:pPr>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6"/>
          <w:sz w:val="28"/>
          <w:szCs w:val="28"/>
        </w:rPr>
      </w:pPr>
      <w:r w:rsidRPr="00F727B7">
        <w:rPr>
          <w:rFonts w:ascii="Times New Roman" w:hAnsi="Times New Roman" w:cs="Times New Roman"/>
          <w:color w:val="000000" w:themeColor="text1"/>
          <w:spacing w:val="2"/>
          <w:sz w:val="28"/>
          <w:szCs w:val="28"/>
        </w:rPr>
        <w:t xml:space="preserve">Королева И.В. Диагностика И коррекция </w:t>
      </w:r>
      <w:r w:rsidRPr="00F727B7">
        <w:rPr>
          <w:rFonts w:ascii="Times New Roman" w:hAnsi="Times New Roman" w:cs="Times New Roman"/>
          <w:bCs/>
          <w:color w:val="000000" w:themeColor="text1"/>
          <w:spacing w:val="2"/>
          <w:sz w:val="28"/>
          <w:szCs w:val="28"/>
        </w:rPr>
        <w:t xml:space="preserve">нарушенной </w:t>
      </w:r>
      <w:r w:rsidRPr="00F727B7">
        <w:rPr>
          <w:rFonts w:ascii="Times New Roman" w:hAnsi="Times New Roman" w:cs="Times New Roman"/>
          <w:color w:val="000000" w:themeColor="text1"/>
          <w:spacing w:val="2"/>
          <w:sz w:val="28"/>
          <w:szCs w:val="28"/>
        </w:rPr>
        <w:t>слуховой функции у детей раннего возраста.- С.Пб.гКАРО, 2005.- 280 с.</w:t>
      </w:r>
    </w:p>
    <w:p w:rsidR="002074E5" w:rsidRPr="00F727B7" w:rsidRDefault="002074E5" w:rsidP="002074E5">
      <w:pPr>
        <w:widowControl w:val="0"/>
        <w:numPr>
          <w:ilvl w:val="0"/>
          <w:numId w:val="7"/>
        </w:numPr>
        <w:shd w:val="clear" w:color="auto" w:fill="FFFFFF"/>
        <w:tabs>
          <w:tab w:val="left" w:pos="331"/>
        </w:tabs>
        <w:autoSpaceDE w:val="0"/>
        <w:autoSpaceDN w:val="0"/>
        <w:adjustRightInd w:val="0"/>
        <w:spacing w:before="7" w:after="0" w:line="240" w:lineRule="auto"/>
        <w:ind w:left="360"/>
        <w:rPr>
          <w:rFonts w:ascii="Times New Roman" w:hAnsi="Times New Roman" w:cs="Times New Roman"/>
          <w:color w:val="000000" w:themeColor="text1"/>
          <w:spacing w:val="-2"/>
          <w:sz w:val="28"/>
          <w:szCs w:val="28"/>
        </w:rPr>
      </w:pPr>
      <w:r w:rsidRPr="00F727B7">
        <w:rPr>
          <w:rFonts w:ascii="Times New Roman" w:hAnsi="Times New Roman" w:cs="Times New Roman"/>
          <w:color w:val="000000" w:themeColor="text1"/>
          <w:spacing w:val="4"/>
          <w:sz w:val="28"/>
          <w:szCs w:val="28"/>
        </w:rPr>
        <w:t xml:space="preserve">Королева И.В. Прогноз эффективности слухореченой реабилитации после </w:t>
      </w:r>
      <w:r w:rsidRPr="00F727B7">
        <w:rPr>
          <w:rFonts w:ascii="Times New Roman" w:hAnsi="Times New Roman" w:cs="Times New Roman"/>
          <w:bCs/>
          <w:color w:val="000000" w:themeColor="text1"/>
          <w:spacing w:val="4"/>
          <w:sz w:val="28"/>
          <w:szCs w:val="28"/>
        </w:rPr>
        <w:t xml:space="preserve">кохлеарной </w:t>
      </w:r>
      <w:r w:rsidRPr="00F727B7">
        <w:rPr>
          <w:rFonts w:ascii="Times New Roman" w:hAnsi="Times New Roman" w:cs="Times New Roman"/>
          <w:color w:val="000000" w:themeColor="text1"/>
          <w:spacing w:val="2"/>
          <w:sz w:val="28"/>
          <w:szCs w:val="28"/>
        </w:rPr>
        <w:t>имплантации у детей младшего возраста // Дефектология,- 2002.-№4.-С.2 8-40.</w:t>
      </w:r>
    </w:p>
    <w:p w:rsidR="002074E5" w:rsidRPr="00F727B7" w:rsidRDefault="002074E5" w:rsidP="002074E5">
      <w:pPr>
        <w:widowControl w:val="0"/>
        <w:numPr>
          <w:ilvl w:val="0"/>
          <w:numId w:val="7"/>
        </w:numPr>
        <w:shd w:val="clear" w:color="auto" w:fill="FFFFFF"/>
        <w:tabs>
          <w:tab w:val="left" w:pos="331"/>
        </w:tabs>
        <w:autoSpaceDE w:val="0"/>
        <w:autoSpaceDN w:val="0"/>
        <w:adjustRightInd w:val="0"/>
        <w:spacing w:before="7" w:after="0" w:line="240" w:lineRule="auto"/>
        <w:ind w:left="360"/>
        <w:rPr>
          <w:rFonts w:ascii="Times New Roman" w:hAnsi="Times New Roman" w:cs="Times New Roman"/>
          <w:color w:val="000000" w:themeColor="text1"/>
          <w:spacing w:val="-6"/>
          <w:sz w:val="28"/>
          <w:szCs w:val="28"/>
        </w:rPr>
      </w:pPr>
      <w:r w:rsidRPr="00F727B7">
        <w:rPr>
          <w:rFonts w:ascii="Times New Roman" w:hAnsi="Times New Roman" w:cs="Times New Roman"/>
          <w:color w:val="000000" w:themeColor="text1"/>
          <w:spacing w:val="1"/>
          <w:sz w:val="28"/>
          <w:szCs w:val="28"/>
        </w:rPr>
        <w:t xml:space="preserve">Королева И.В. Слухорсчевая реабилитация глухих детей с </w:t>
      </w:r>
      <w:r w:rsidRPr="00F727B7">
        <w:rPr>
          <w:rFonts w:ascii="Times New Roman" w:hAnsi="Times New Roman" w:cs="Times New Roman"/>
          <w:bCs/>
          <w:color w:val="000000" w:themeColor="text1"/>
          <w:spacing w:val="1"/>
          <w:sz w:val="28"/>
          <w:szCs w:val="28"/>
        </w:rPr>
        <w:t xml:space="preserve">кохлеарными </w:t>
      </w:r>
      <w:r w:rsidRPr="00F727B7">
        <w:rPr>
          <w:rFonts w:ascii="Times New Roman" w:hAnsi="Times New Roman" w:cs="Times New Roman"/>
          <w:color w:val="000000" w:themeColor="text1"/>
          <w:spacing w:val="1"/>
          <w:sz w:val="28"/>
          <w:szCs w:val="28"/>
        </w:rPr>
        <w:t>имплантами,</w:t>
      </w:r>
      <w:r w:rsidR="00891956">
        <w:rPr>
          <w:rFonts w:ascii="Times New Roman" w:hAnsi="Times New Roman" w:cs="Times New Roman"/>
          <w:color w:val="000000" w:themeColor="text1"/>
          <w:spacing w:val="1"/>
          <w:sz w:val="28"/>
          <w:szCs w:val="28"/>
        </w:rPr>
        <w:t xml:space="preserve"> </w:t>
      </w:r>
      <w:r w:rsidRPr="00F727B7">
        <w:rPr>
          <w:rFonts w:ascii="Times New Roman" w:hAnsi="Times New Roman" w:cs="Times New Roman"/>
          <w:color w:val="000000" w:themeColor="text1"/>
          <w:spacing w:val="8"/>
          <w:sz w:val="28"/>
          <w:szCs w:val="28"/>
        </w:rPr>
        <w:t>СПб.-2005,-90с.</w:t>
      </w:r>
    </w:p>
    <w:p w:rsidR="002074E5" w:rsidRPr="00F727B7" w:rsidRDefault="002074E5" w:rsidP="002074E5">
      <w:pPr>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color w:val="000000" w:themeColor="text1"/>
          <w:spacing w:val="-7"/>
          <w:sz w:val="28"/>
          <w:szCs w:val="28"/>
        </w:rPr>
      </w:pPr>
      <w:r w:rsidRPr="00F727B7">
        <w:rPr>
          <w:rFonts w:ascii="Times New Roman" w:hAnsi="Times New Roman" w:cs="Times New Roman"/>
          <w:color w:val="000000" w:themeColor="text1"/>
          <w:spacing w:val="5"/>
          <w:sz w:val="28"/>
          <w:szCs w:val="28"/>
        </w:rPr>
        <w:t xml:space="preserve">Королева И.В. Отбор кандидатов на кохлеарную имплантацию </w:t>
      </w:r>
      <w:r w:rsidRPr="00F727B7">
        <w:rPr>
          <w:rFonts w:ascii="Times New Roman" w:hAnsi="Times New Roman" w:cs="Times New Roman"/>
          <w:bCs/>
          <w:color w:val="000000" w:themeColor="text1"/>
          <w:spacing w:val="5"/>
          <w:sz w:val="28"/>
          <w:szCs w:val="28"/>
        </w:rPr>
        <w:t xml:space="preserve">Сурдопедагогическое </w:t>
      </w:r>
      <w:r w:rsidRPr="00F727B7">
        <w:rPr>
          <w:rFonts w:ascii="Times New Roman" w:hAnsi="Times New Roman" w:cs="Times New Roman"/>
          <w:color w:val="000000" w:themeColor="text1"/>
          <w:spacing w:val="4"/>
          <w:sz w:val="28"/>
          <w:szCs w:val="28"/>
        </w:rPr>
        <w:t xml:space="preserve">обследование </w:t>
      </w:r>
      <w:r w:rsidRPr="00F727B7">
        <w:rPr>
          <w:rFonts w:ascii="Times New Roman" w:hAnsi="Times New Roman" w:cs="Times New Roman"/>
          <w:bCs/>
          <w:color w:val="000000" w:themeColor="text1"/>
          <w:spacing w:val="4"/>
          <w:sz w:val="28"/>
          <w:szCs w:val="28"/>
        </w:rPr>
        <w:t xml:space="preserve">и </w:t>
      </w:r>
      <w:r w:rsidRPr="00F727B7">
        <w:rPr>
          <w:rFonts w:ascii="Times New Roman" w:hAnsi="Times New Roman" w:cs="Times New Roman"/>
          <w:color w:val="000000" w:themeColor="text1"/>
          <w:spacing w:val="4"/>
          <w:sz w:val="28"/>
          <w:szCs w:val="28"/>
        </w:rPr>
        <w:t xml:space="preserve">оценка перспективности </w:t>
      </w:r>
      <w:r w:rsidRPr="00F727B7">
        <w:rPr>
          <w:rFonts w:ascii="Times New Roman" w:hAnsi="Times New Roman" w:cs="Times New Roman"/>
          <w:bCs/>
          <w:color w:val="000000" w:themeColor="text1"/>
          <w:spacing w:val="4"/>
          <w:sz w:val="28"/>
          <w:szCs w:val="28"/>
        </w:rPr>
        <w:t xml:space="preserve">использования </w:t>
      </w:r>
      <w:r w:rsidRPr="00F727B7">
        <w:rPr>
          <w:rFonts w:ascii="Times New Roman" w:hAnsi="Times New Roman" w:cs="Times New Roman"/>
          <w:color w:val="000000" w:themeColor="text1"/>
          <w:spacing w:val="4"/>
          <w:sz w:val="28"/>
          <w:szCs w:val="28"/>
        </w:rPr>
        <w:t xml:space="preserve">кохлеарного импланта. СПб.: </w:t>
      </w:r>
      <w:r w:rsidRPr="00F727B7">
        <w:rPr>
          <w:rFonts w:ascii="Times New Roman" w:hAnsi="Times New Roman" w:cs="Times New Roman"/>
          <w:color w:val="000000" w:themeColor="text1"/>
          <w:spacing w:val="2"/>
          <w:sz w:val="28"/>
          <w:szCs w:val="28"/>
        </w:rPr>
        <w:t>СПб НИИ уха, горла, носа и речи- 2006.-98 с.</w:t>
      </w:r>
      <w:r w:rsidRPr="00F727B7">
        <w:rPr>
          <w:rFonts w:ascii="Times New Roman" w:hAnsi="Times New Roman" w:cs="Times New Roman"/>
          <w:color w:val="000000" w:themeColor="text1"/>
          <w:spacing w:val="2"/>
          <w:sz w:val="28"/>
          <w:szCs w:val="28"/>
          <w:lang w:val="en-US"/>
        </w:rPr>
        <w:t>144</w:t>
      </w:r>
    </w:p>
    <w:p w:rsidR="002074E5" w:rsidRPr="00F727B7" w:rsidRDefault="002074E5" w:rsidP="002074E5">
      <w:pPr>
        <w:pStyle w:val="aa"/>
        <w:numPr>
          <w:ilvl w:val="0"/>
          <w:numId w:val="7"/>
        </w:numPr>
        <w:tabs>
          <w:tab w:val="left" w:pos="6509"/>
        </w:tabs>
        <w:spacing w:after="200" w:line="276" w:lineRule="auto"/>
        <w:ind w:left="360"/>
        <w:jc w:val="both"/>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rPr>
        <w:t>Королева И.В. «Кохлеарная имплантация глухих детей и взрослых» -СПб.: КАРО, 2009.</w:t>
      </w:r>
      <w:r w:rsidRPr="00F727B7">
        <w:rPr>
          <w:rFonts w:ascii="Times New Roman" w:hAnsi="Times New Roman" w:cs="Times New Roman"/>
          <w:color w:val="000000" w:themeColor="text1"/>
          <w:sz w:val="28"/>
          <w:szCs w:val="28"/>
          <w:lang w:val="en-US"/>
        </w:rPr>
        <w:t>c</w:t>
      </w:r>
      <w:r w:rsidRPr="00F727B7">
        <w:rPr>
          <w:rFonts w:ascii="Times New Roman" w:hAnsi="Times New Roman" w:cs="Times New Roman"/>
          <w:color w:val="000000" w:themeColor="text1"/>
          <w:sz w:val="28"/>
          <w:szCs w:val="28"/>
        </w:rPr>
        <w:t>.234-245</w:t>
      </w:r>
    </w:p>
    <w:p w:rsidR="002074E5" w:rsidRPr="00F727B7" w:rsidRDefault="002074E5" w:rsidP="002074E5">
      <w:pPr>
        <w:widowControl w:val="0"/>
        <w:numPr>
          <w:ilvl w:val="0"/>
          <w:numId w:val="7"/>
        </w:numPr>
        <w:shd w:val="clear" w:color="auto" w:fill="FFFFFF"/>
        <w:tabs>
          <w:tab w:val="left" w:pos="295"/>
        </w:tabs>
        <w:autoSpaceDE w:val="0"/>
        <w:autoSpaceDN w:val="0"/>
        <w:adjustRightInd w:val="0"/>
        <w:spacing w:after="0" w:line="240" w:lineRule="auto"/>
        <w:ind w:left="360"/>
        <w:jc w:val="both"/>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rPr>
        <w:t>Кодекс Республики Казахстан от 18 сентября 2009 года "О здоровье народа и системе здравоохранения" и в целях совершенствования оказания сурдологической помощи населению Республики Казахстан.</w:t>
      </w:r>
    </w:p>
    <w:p w:rsidR="002074E5" w:rsidRPr="00F727B7" w:rsidRDefault="002074E5" w:rsidP="002074E5">
      <w:pPr>
        <w:pStyle w:val="aa"/>
        <w:numPr>
          <w:ilvl w:val="0"/>
          <w:numId w:val="7"/>
        </w:numPr>
        <w:spacing w:before="100" w:beforeAutospacing="1" w:after="100" w:afterAutospacing="1" w:line="240" w:lineRule="auto"/>
        <w:jc w:val="both"/>
        <w:outlineLvl w:val="0"/>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rPr>
        <w:t>О мерах по совершенствованию оказания сурдологической помощи населению Республики Казахстан Приказ и.о. Министра здравоохранения Республики Казахстан от 15 апреля 2010 года № 263. Зарегистрирован в Министерстве юстиции Республики Казахстан 17 мая 2010 года № 6231</w:t>
      </w:r>
    </w:p>
    <w:p w:rsidR="002074E5" w:rsidRPr="00F727B7" w:rsidRDefault="002074E5" w:rsidP="002074E5">
      <w:pPr>
        <w:pStyle w:val="aa"/>
        <w:widowControl w:val="0"/>
        <w:numPr>
          <w:ilvl w:val="0"/>
          <w:numId w:val="7"/>
        </w:numPr>
        <w:shd w:val="clear" w:color="auto" w:fill="FFFFFF"/>
        <w:tabs>
          <w:tab w:val="left" w:pos="295"/>
        </w:tabs>
        <w:autoSpaceDE w:val="0"/>
        <w:autoSpaceDN w:val="0"/>
        <w:adjustRightInd w:val="0"/>
        <w:spacing w:after="0" w:line="240" w:lineRule="auto"/>
        <w:jc w:val="both"/>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rPr>
        <w:t>Кодекс Республики Казахстан от 18 сентября 2009 года "О здоровье народа и системе здравоохранения"  (с изменениями  и дополнениями по состоянию на 28.12.2018 год)</w:t>
      </w:r>
    </w:p>
    <w:p w:rsidR="002074E5" w:rsidRPr="00F727B7" w:rsidRDefault="002074E5" w:rsidP="002074E5">
      <w:pPr>
        <w:pStyle w:val="aa"/>
        <w:numPr>
          <w:ilvl w:val="0"/>
          <w:numId w:val="7"/>
        </w:numPr>
        <w:spacing w:before="100" w:beforeAutospacing="1" w:after="100" w:afterAutospacing="1" w:line="240" w:lineRule="auto"/>
        <w:jc w:val="both"/>
        <w:outlineLvl w:val="0"/>
        <w:rPr>
          <w:rFonts w:ascii="Times New Roman" w:hAnsi="Times New Roman" w:cs="Times New Roman"/>
          <w:color w:val="000000" w:themeColor="text1"/>
          <w:sz w:val="28"/>
          <w:szCs w:val="28"/>
        </w:rPr>
      </w:pPr>
      <w:r w:rsidRPr="00F727B7">
        <w:rPr>
          <w:rFonts w:ascii="Times New Roman" w:hAnsi="Times New Roman" w:cs="Times New Roman"/>
          <w:bCs/>
          <w:color w:val="000000" w:themeColor="text1"/>
          <w:sz w:val="28"/>
          <w:szCs w:val="28"/>
        </w:rPr>
        <w:lastRenderedPageBreak/>
        <w:t>Закон Республики Казахстан от 11.07.2002 г. «О социальной и медико-педагогической коррекционной поддержке детей с ограниченными возможностями»</w:t>
      </w:r>
    </w:p>
    <w:p w:rsidR="002074E5" w:rsidRPr="00F727B7" w:rsidRDefault="002074E5" w:rsidP="002074E5">
      <w:pPr>
        <w:pStyle w:val="aa"/>
        <w:numPr>
          <w:ilvl w:val="0"/>
          <w:numId w:val="7"/>
        </w:numPr>
        <w:spacing w:before="100" w:beforeAutospacing="1" w:after="100" w:afterAutospacing="1" w:line="240" w:lineRule="auto"/>
        <w:jc w:val="both"/>
        <w:outlineLvl w:val="0"/>
        <w:rPr>
          <w:rFonts w:ascii="Times New Roman" w:hAnsi="Times New Roman" w:cs="Times New Roman"/>
          <w:color w:val="000000" w:themeColor="text1"/>
          <w:sz w:val="28"/>
          <w:szCs w:val="28"/>
        </w:rPr>
      </w:pPr>
      <w:r w:rsidRPr="00F727B7">
        <w:rPr>
          <w:rFonts w:ascii="Times New Roman" w:hAnsi="Times New Roman" w:cs="Times New Roman"/>
          <w:color w:val="000000" w:themeColor="text1"/>
          <w:sz w:val="28"/>
          <w:szCs w:val="28"/>
        </w:rPr>
        <w:t xml:space="preserve">.Приказ и.о. Министра здравоохранения Республики Казахстан от 15 апреля 2010 года № 263. Зарегистрирован в Министерстве юстиции Республики Казахстан 17 мая 2010 года № 6231  « </w:t>
      </w:r>
      <w:r w:rsidRPr="00F727B7">
        <w:rPr>
          <w:rFonts w:ascii="Times New Roman" w:hAnsi="Times New Roman" w:cs="Times New Roman"/>
          <w:bCs/>
          <w:color w:val="000000" w:themeColor="text1"/>
          <w:sz w:val="28"/>
          <w:szCs w:val="28"/>
        </w:rPr>
        <w:t xml:space="preserve">Положение об организациях, оказывающих сурдологическую помощь населению Республики Казахстан ». </w:t>
      </w:r>
    </w:p>
    <w:p w:rsidR="002074E5" w:rsidRPr="00F727B7" w:rsidRDefault="002074E5" w:rsidP="002074E5">
      <w:pPr>
        <w:pStyle w:val="aa"/>
        <w:numPr>
          <w:ilvl w:val="0"/>
          <w:numId w:val="7"/>
        </w:numPr>
        <w:spacing w:before="100" w:beforeAutospacing="1" w:after="100" w:afterAutospacing="1" w:line="240" w:lineRule="auto"/>
        <w:jc w:val="both"/>
        <w:outlineLvl w:val="0"/>
        <w:rPr>
          <w:rFonts w:ascii="Times New Roman" w:hAnsi="Times New Roman" w:cs="Times New Roman"/>
          <w:color w:val="000000" w:themeColor="text1"/>
          <w:sz w:val="28"/>
          <w:szCs w:val="28"/>
        </w:rPr>
      </w:pPr>
      <w:r w:rsidRPr="00F727B7">
        <w:rPr>
          <w:rFonts w:ascii="Times New Roman" w:hAnsi="Times New Roman" w:cs="Times New Roman"/>
          <w:bCs/>
          <w:color w:val="000000" w:themeColor="text1"/>
          <w:sz w:val="28"/>
          <w:szCs w:val="28"/>
        </w:rPr>
        <w:t>Приказ Министерства Здравоохранения  Республики Казахстан от 24.07.2009 г. № 379 «О внесений изменения и дополнений в приказ Министра здравоохранения Республики Казахстан от 29.01.2003 года № 83 «Об утверждении Правил организации скрининга психофизических нарушений у детей раннего возраста»</w:t>
      </w:r>
    </w:p>
    <w:p w:rsidR="002074E5" w:rsidRPr="002601FE" w:rsidRDefault="002074E5" w:rsidP="002074E5">
      <w:pPr>
        <w:pStyle w:val="aa"/>
        <w:numPr>
          <w:ilvl w:val="0"/>
          <w:numId w:val="7"/>
        </w:numPr>
        <w:spacing w:before="100" w:beforeAutospacing="1" w:after="100" w:afterAutospacing="1" w:line="240" w:lineRule="auto"/>
        <w:jc w:val="both"/>
        <w:outlineLvl w:val="0"/>
        <w:rPr>
          <w:rFonts w:ascii="Times New Roman" w:hAnsi="Times New Roman" w:cs="Times New Roman"/>
          <w:sz w:val="28"/>
          <w:szCs w:val="28"/>
        </w:rPr>
      </w:pPr>
      <w:r w:rsidRPr="00F727B7">
        <w:rPr>
          <w:rFonts w:ascii="Times New Roman" w:hAnsi="Times New Roman" w:cs="Times New Roman"/>
          <w:bCs/>
          <w:color w:val="000000" w:themeColor="text1"/>
          <w:sz w:val="28"/>
          <w:szCs w:val="28"/>
        </w:rPr>
        <w:t>Приказ Министерства Здравоохранения  Республики Казахстан от 28.09.2009 г. № 478 «Об утверждении Правил организации скрининга и диагностики нарушений слуха у детей раннег</w:t>
      </w:r>
      <w:r w:rsidRPr="002601FE">
        <w:rPr>
          <w:rFonts w:ascii="Times New Roman" w:hAnsi="Times New Roman" w:cs="Times New Roman"/>
          <w:bCs/>
          <w:sz w:val="28"/>
          <w:szCs w:val="28"/>
        </w:rPr>
        <w:t>о возраста»</w:t>
      </w:r>
    </w:p>
    <w:p w:rsidR="002074E5" w:rsidRPr="005D78E3"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sz w:val="28"/>
          <w:szCs w:val="28"/>
        </w:rPr>
      </w:pPr>
      <w:r w:rsidRPr="002601FE">
        <w:rPr>
          <w:rFonts w:ascii="Times New Roman" w:hAnsi="Times New Roman" w:cs="Times New Roman"/>
          <w:bCs/>
          <w:sz w:val="28"/>
          <w:szCs w:val="28"/>
        </w:rPr>
        <w:t>Приказ Министерства Здравоохранения   Республики Казахстан от 06.11.2012 г. № 777  «Об утверждении Плана мероприятий « Дорожная</w:t>
      </w:r>
    </w:p>
    <w:p w:rsidR="002074E5" w:rsidRPr="005D78E3" w:rsidRDefault="002074E5" w:rsidP="002074E5">
      <w:pPr>
        <w:pStyle w:val="aa"/>
        <w:widowControl w:val="0"/>
        <w:numPr>
          <w:ilvl w:val="0"/>
          <w:numId w:val="7"/>
        </w:numPr>
        <w:shd w:val="clear" w:color="auto" w:fill="FFFFFF"/>
        <w:tabs>
          <w:tab w:val="left" w:pos="331"/>
        </w:tabs>
        <w:autoSpaceDE w:val="0"/>
        <w:autoSpaceDN w:val="0"/>
        <w:adjustRightInd w:val="0"/>
        <w:spacing w:after="0" w:line="240" w:lineRule="auto"/>
        <w:ind w:left="360"/>
        <w:rPr>
          <w:rFonts w:ascii="Times New Roman" w:hAnsi="Times New Roman" w:cs="Times New Roman"/>
          <w:sz w:val="28"/>
          <w:szCs w:val="28"/>
        </w:rPr>
      </w:pPr>
      <w:r w:rsidRPr="005D78E3">
        <w:rPr>
          <w:rFonts w:ascii="Times New Roman" w:hAnsi="Times New Roman" w:cs="Times New Roman"/>
          <w:sz w:val="28"/>
          <w:szCs w:val="28"/>
        </w:rPr>
        <w:t xml:space="preserve">Закон РК </w:t>
      </w:r>
      <w:r w:rsidRPr="005D78E3">
        <w:rPr>
          <w:rFonts w:ascii="Times New Roman" w:hAnsi="Times New Roman" w:cs="Times New Roman"/>
          <w:i/>
          <w:iCs/>
          <w:sz w:val="28"/>
          <w:szCs w:val="28"/>
        </w:rPr>
        <w:t xml:space="preserve">«Об образовании» </w:t>
      </w:r>
      <w:r w:rsidRPr="005D78E3">
        <w:rPr>
          <w:rFonts w:ascii="Times New Roman" w:hAnsi="Times New Roman" w:cs="Times New Roman"/>
          <w:sz w:val="28"/>
          <w:szCs w:val="28"/>
        </w:rPr>
        <w:t xml:space="preserve">от 27 июля 2007 года № 319-III ЗРК п/п 2 п. 2 ст.23, п. 3 ст. 37 </w:t>
      </w:r>
    </w:p>
    <w:p w:rsidR="002074E5" w:rsidRPr="002601FE" w:rsidRDefault="002074E5" w:rsidP="002074E5">
      <w:pPr>
        <w:widowControl w:val="0"/>
        <w:numPr>
          <w:ilvl w:val="0"/>
          <w:numId w:val="7"/>
        </w:numPr>
        <w:shd w:val="clear" w:color="auto" w:fill="FFFFFF"/>
        <w:tabs>
          <w:tab w:val="left" w:pos="295"/>
        </w:tabs>
        <w:autoSpaceDE w:val="0"/>
        <w:autoSpaceDN w:val="0"/>
        <w:adjustRightInd w:val="0"/>
        <w:spacing w:after="0" w:line="240" w:lineRule="auto"/>
        <w:jc w:val="both"/>
        <w:rPr>
          <w:rFonts w:ascii="Times New Roman" w:hAnsi="Times New Roman" w:cs="Times New Roman"/>
          <w:color w:val="000000"/>
          <w:spacing w:val="-7"/>
          <w:sz w:val="28"/>
          <w:szCs w:val="28"/>
        </w:rPr>
      </w:pPr>
      <w:r w:rsidRPr="002601FE">
        <w:rPr>
          <w:rFonts w:ascii="Times New Roman" w:hAnsi="Times New Roman" w:cs="Times New Roman"/>
          <w:iCs/>
          <w:sz w:val="28"/>
          <w:szCs w:val="28"/>
        </w:rPr>
        <w:t>Постановление Правительства Республики Казахстан от 3 февраля 2005 года № 94, Типовые правила деятельности организаций образования, реализующих образовательные программы дополнительного профессионального образования</w:t>
      </w:r>
      <w:r w:rsidRPr="002601FE">
        <w:rPr>
          <w:rFonts w:ascii="Times New Roman" w:hAnsi="Times New Roman" w:cs="Times New Roman"/>
          <w:sz w:val="28"/>
          <w:szCs w:val="28"/>
        </w:rPr>
        <w:t>.</w:t>
      </w:r>
    </w:p>
    <w:p w:rsidR="002074E5" w:rsidRPr="002601FE" w:rsidRDefault="002074E5" w:rsidP="002074E5">
      <w:pPr>
        <w:widowControl w:val="0"/>
        <w:numPr>
          <w:ilvl w:val="0"/>
          <w:numId w:val="7"/>
        </w:numPr>
        <w:shd w:val="clear" w:color="auto" w:fill="FFFFFF"/>
        <w:tabs>
          <w:tab w:val="left" w:pos="295"/>
        </w:tabs>
        <w:autoSpaceDE w:val="0"/>
        <w:autoSpaceDN w:val="0"/>
        <w:adjustRightInd w:val="0"/>
        <w:spacing w:after="0" w:line="240" w:lineRule="auto"/>
        <w:jc w:val="both"/>
        <w:rPr>
          <w:rFonts w:ascii="Times New Roman" w:hAnsi="Times New Roman" w:cs="Times New Roman"/>
          <w:sz w:val="28"/>
          <w:szCs w:val="28"/>
        </w:rPr>
      </w:pPr>
      <w:r w:rsidRPr="002601FE">
        <w:rPr>
          <w:rFonts w:ascii="Times New Roman" w:hAnsi="Times New Roman" w:cs="Times New Roman"/>
          <w:color w:val="000000"/>
          <w:spacing w:val="-7"/>
          <w:sz w:val="28"/>
          <w:szCs w:val="28"/>
        </w:rPr>
        <w:t>З</w:t>
      </w:r>
      <w:r w:rsidRPr="002601FE">
        <w:rPr>
          <w:rFonts w:ascii="Times New Roman" w:hAnsi="Times New Roman" w:cs="Times New Roman"/>
          <w:sz w:val="28"/>
          <w:szCs w:val="28"/>
        </w:rPr>
        <w:t>акон О социальной и медико-педагогической коррекционной поддержке детей с ограниченными возможностями</w:t>
      </w:r>
    </w:p>
    <w:p w:rsidR="002074E5" w:rsidRPr="00C90F29" w:rsidRDefault="002074E5" w:rsidP="002074E5">
      <w:pPr>
        <w:jc w:val="both"/>
        <w:rPr>
          <w:rFonts w:ascii="Times New Roman" w:hAnsi="Times New Roman" w:cs="Times New Roman"/>
          <w:b/>
          <w:sz w:val="24"/>
          <w:szCs w:val="24"/>
        </w:rPr>
      </w:pPr>
    </w:p>
    <w:p w:rsidR="002074E5" w:rsidRPr="00C90F29" w:rsidRDefault="002074E5" w:rsidP="002074E5">
      <w:pPr>
        <w:jc w:val="both"/>
        <w:rPr>
          <w:rFonts w:ascii="Times New Roman" w:hAnsi="Times New Roman" w:cs="Times New Roman"/>
          <w:b/>
          <w:sz w:val="24"/>
          <w:szCs w:val="24"/>
        </w:rPr>
      </w:pPr>
    </w:p>
    <w:p w:rsidR="002074E5" w:rsidRPr="00C90F29" w:rsidRDefault="002074E5" w:rsidP="002074E5">
      <w:pPr>
        <w:jc w:val="both"/>
        <w:rPr>
          <w:rFonts w:ascii="Times New Roman" w:hAnsi="Times New Roman" w:cs="Times New Roman"/>
          <w:b/>
          <w:sz w:val="24"/>
          <w:szCs w:val="24"/>
        </w:rPr>
      </w:pPr>
    </w:p>
    <w:p w:rsidR="00313F97" w:rsidRPr="00FC7188" w:rsidRDefault="002074E5" w:rsidP="000E3C4A">
      <w:pPr>
        <w:shd w:val="clear" w:color="auto" w:fill="FFFFFF"/>
        <w:spacing w:before="252" w:line="240" w:lineRule="auto"/>
        <w:ind w:right="54" w:firstLine="709"/>
        <w:contextualSpacing/>
        <w:rPr>
          <w:rFonts w:ascii="Times New Roman" w:eastAsia="Calibri" w:hAnsi="Times New Roman" w:cs="Times New Roman"/>
          <w:b/>
          <w:iCs/>
          <w:color w:val="000000"/>
          <w:spacing w:val="7"/>
          <w:sz w:val="28"/>
          <w:szCs w:val="28"/>
        </w:rPr>
      </w:pPr>
      <w:r w:rsidRPr="00C90F29">
        <w:rPr>
          <w:rFonts w:ascii="Times New Roman" w:eastAsia="Times New Roman" w:hAnsi="Times New Roman" w:cs="Times New Roman"/>
          <w:color w:val="000000"/>
          <w:sz w:val="24"/>
          <w:szCs w:val="24"/>
        </w:rPr>
        <w:br w:type="page"/>
      </w:r>
      <w:r w:rsidR="000E3C4A">
        <w:rPr>
          <w:rFonts w:ascii="Times New Roman" w:eastAsia="Calibri" w:hAnsi="Times New Roman" w:cs="Times New Roman"/>
          <w:b/>
          <w:iCs/>
          <w:color w:val="000000"/>
          <w:spacing w:val="7"/>
          <w:sz w:val="28"/>
          <w:szCs w:val="28"/>
        </w:rPr>
        <w:lastRenderedPageBreak/>
        <w:t xml:space="preserve">                                                                                  </w:t>
      </w:r>
      <w:r w:rsidR="00313F97" w:rsidRPr="00FC7188">
        <w:rPr>
          <w:rFonts w:ascii="Times New Roman" w:eastAsia="Calibri" w:hAnsi="Times New Roman" w:cs="Times New Roman"/>
          <w:b/>
          <w:iCs/>
          <w:color w:val="000000"/>
          <w:spacing w:val="7"/>
          <w:sz w:val="28"/>
          <w:szCs w:val="28"/>
        </w:rPr>
        <w:t>Приложение 1</w:t>
      </w:r>
    </w:p>
    <w:p w:rsidR="00313F97" w:rsidRP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4"/>
          <w:szCs w:val="24"/>
        </w:rPr>
      </w:pPr>
    </w:p>
    <w:p w:rsidR="00313F97" w:rsidRPr="00313F97" w:rsidRDefault="00313F97" w:rsidP="00313F97">
      <w:pPr>
        <w:shd w:val="clear" w:color="auto" w:fill="FFFFFF"/>
        <w:spacing w:after="0" w:line="240" w:lineRule="auto"/>
        <w:ind w:right="57" w:firstLine="709"/>
        <w:contextualSpacing/>
        <w:jc w:val="right"/>
        <w:rPr>
          <w:rFonts w:ascii="Times New Roman" w:eastAsia="Calibri" w:hAnsi="Times New Roman" w:cs="Times New Roman"/>
          <w:i/>
          <w:iCs/>
          <w:color w:val="000000"/>
          <w:spacing w:val="7"/>
          <w:sz w:val="24"/>
          <w:szCs w:val="24"/>
        </w:rPr>
      </w:pPr>
    </w:p>
    <w:p w:rsidR="00313F97" w:rsidRDefault="00313F97" w:rsidP="00313F97">
      <w:pPr>
        <w:shd w:val="clear" w:color="auto" w:fill="FFFFFF"/>
        <w:spacing w:after="0" w:line="240" w:lineRule="auto"/>
        <w:ind w:right="57" w:firstLine="709"/>
        <w:contextualSpacing/>
        <w:jc w:val="center"/>
        <w:rPr>
          <w:rFonts w:ascii="Times New Roman" w:eastAsia="Calibri" w:hAnsi="Times New Roman" w:cs="Times New Roman"/>
          <w:b/>
          <w:sz w:val="28"/>
          <w:szCs w:val="28"/>
          <w:vertAlign w:val="superscript"/>
        </w:rPr>
      </w:pPr>
      <w:r w:rsidRPr="00313F97">
        <w:rPr>
          <w:rFonts w:ascii="Times New Roman" w:eastAsia="Calibri" w:hAnsi="Times New Roman" w:cs="Times New Roman"/>
          <w:b/>
          <w:iCs/>
          <w:color w:val="000000"/>
          <w:spacing w:val="7"/>
          <w:sz w:val="28"/>
          <w:szCs w:val="28"/>
        </w:rPr>
        <w:t>Анкета для родителей «Оценка слухового поведения детей раннего возраста» (</w:t>
      </w:r>
      <w:r w:rsidRPr="00313F97">
        <w:rPr>
          <w:rFonts w:ascii="Times New Roman" w:eastAsia="Calibri" w:hAnsi="Times New Roman" w:cs="Times New Roman"/>
          <w:b/>
          <w:iCs/>
          <w:color w:val="000000"/>
          <w:spacing w:val="7"/>
          <w:sz w:val="28"/>
          <w:szCs w:val="28"/>
          <w:lang w:val="en-US"/>
        </w:rPr>
        <w:t>LittlEARS</w:t>
      </w:r>
      <w:r w:rsidRPr="00313F97">
        <w:rPr>
          <w:rFonts w:ascii="Times New Roman" w:eastAsia="Calibri" w:hAnsi="Times New Roman" w:cs="Times New Roman"/>
          <w:b/>
          <w:iCs/>
          <w:color w:val="000000"/>
          <w:spacing w:val="7"/>
          <w:sz w:val="28"/>
          <w:szCs w:val="28"/>
        </w:rPr>
        <w:t xml:space="preserve"> </w:t>
      </w:r>
      <w:r w:rsidRPr="00313F97">
        <w:rPr>
          <w:rFonts w:ascii="Times New Roman" w:eastAsia="Calibri" w:hAnsi="Times New Roman" w:cs="Times New Roman"/>
          <w:b/>
          <w:i/>
          <w:iCs/>
          <w:color w:val="000000"/>
          <w:spacing w:val="7"/>
          <w:sz w:val="28"/>
          <w:szCs w:val="28"/>
          <w:lang w:val="en-US"/>
        </w:rPr>
        <w:t>Auditory</w:t>
      </w:r>
      <w:r w:rsidRPr="00313F97">
        <w:rPr>
          <w:rFonts w:ascii="Times New Roman" w:eastAsia="Calibri" w:hAnsi="Times New Roman" w:cs="Times New Roman"/>
          <w:b/>
          <w:i/>
          <w:iCs/>
          <w:color w:val="000000"/>
          <w:spacing w:val="7"/>
          <w:sz w:val="28"/>
          <w:szCs w:val="28"/>
        </w:rPr>
        <w:t xml:space="preserve"> </w:t>
      </w:r>
      <w:r w:rsidRPr="00313F97">
        <w:rPr>
          <w:rFonts w:ascii="Times New Roman" w:eastAsia="Calibri" w:hAnsi="Times New Roman" w:cs="Times New Roman"/>
          <w:b/>
          <w:i/>
          <w:iCs/>
          <w:color w:val="000000"/>
          <w:spacing w:val="7"/>
          <w:sz w:val="28"/>
          <w:szCs w:val="28"/>
          <w:lang w:val="en-US"/>
        </w:rPr>
        <w:t>Questionnaire</w:t>
      </w:r>
      <w:r w:rsidRPr="00313F97">
        <w:rPr>
          <w:rFonts w:ascii="Times New Roman" w:eastAsia="Calibri" w:hAnsi="Times New Roman" w:cs="Times New Roman"/>
          <w:b/>
          <w:i/>
          <w:iCs/>
          <w:color w:val="000000"/>
          <w:spacing w:val="7"/>
          <w:sz w:val="28"/>
          <w:szCs w:val="28"/>
        </w:rPr>
        <w:t xml:space="preserve"> (</w:t>
      </w:r>
      <w:r w:rsidRPr="00313F97">
        <w:rPr>
          <w:rFonts w:ascii="Times New Roman" w:eastAsia="Calibri" w:hAnsi="Times New Roman" w:cs="Times New Roman"/>
          <w:b/>
          <w:i/>
          <w:iCs/>
          <w:color w:val="000000"/>
          <w:spacing w:val="7"/>
          <w:sz w:val="28"/>
          <w:szCs w:val="28"/>
          <w:lang w:val="en-US"/>
        </w:rPr>
        <w:t>LEAQ</w:t>
      </w:r>
      <w:r>
        <w:rPr>
          <w:rFonts w:ascii="Times New Roman" w:eastAsia="Calibri" w:hAnsi="Times New Roman" w:cs="Times New Roman"/>
          <w:b/>
          <w:i/>
          <w:iCs/>
          <w:color w:val="000000"/>
          <w:spacing w:val="7"/>
          <w:sz w:val="28"/>
          <w:szCs w:val="28"/>
        </w:rPr>
        <w:t>)</w:t>
      </w:r>
      <w:r w:rsidRPr="00313F97">
        <w:rPr>
          <w:rFonts w:ascii="Times New Roman" w:eastAsia="Calibri" w:hAnsi="Times New Roman" w:cs="Times New Roman"/>
          <w:b/>
          <w:sz w:val="28"/>
          <w:szCs w:val="28"/>
          <w:vertAlign w:val="superscript"/>
        </w:rPr>
        <w:t xml:space="preserve"> </w:t>
      </w:r>
      <w:r w:rsidRPr="00313F97">
        <w:rPr>
          <w:rFonts w:ascii="Times New Roman" w:eastAsia="Calibri" w:hAnsi="Times New Roman" w:cs="Times New Roman"/>
          <w:b/>
          <w:sz w:val="28"/>
          <w:szCs w:val="28"/>
          <w:vertAlign w:val="superscript"/>
        </w:rPr>
        <w:footnoteReference w:id="4"/>
      </w:r>
    </w:p>
    <w:p w:rsidR="00313F97" w:rsidRPr="00313F97" w:rsidRDefault="00313F97" w:rsidP="00313F97">
      <w:pPr>
        <w:shd w:val="clear" w:color="auto" w:fill="FFFFFF"/>
        <w:spacing w:after="0" w:line="240" w:lineRule="auto"/>
        <w:ind w:right="57"/>
        <w:contextualSpacing/>
        <w:jc w:val="center"/>
        <w:rPr>
          <w:rFonts w:ascii="Times New Roman" w:eastAsia="Calibri" w:hAnsi="Times New Roman" w:cs="Times New Roman"/>
          <w:i/>
          <w:iCs/>
          <w:color w:val="000000"/>
          <w:spacing w:val="7"/>
          <w:sz w:val="28"/>
          <w:szCs w:val="28"/>
        </w:rPr>
      </w:pPr>
      <w:r w:rsidRPr="00313F97">
        <w:rPr>
          <w:rFonts w:ascii="Times New Roman" w:hAnsi="Times New Roman" w:cs="Times New Roman"/>
          <w:sz w:val="28"/>
          <w:szCs w:val="28"/>
        </w:rPr>
        <w:t>В соответствии с методикой LittlEARS, предложенной И.В.Королевой</w:t>
      </w:r>
    </w:p>
    <w:p w:rsidR="00313F97" w:rsidRDefault="00313F97" w:rsidP="00313F97">
      <w:pPr>
        <w:shd w:val="clear" w:color="auto" w:fill="FFFFFF"/>
        <w:spacing w:after="0" w:line="240" w:lineRule="auto"/>
        <w:ind w:right="57" w:firstLine="709"/>
        <w:contextualSpacing/>
        <w:jc w:val="center"/>
        <w:rPr>
          <w:rFonts w:ascii="Times New Roman" w:eastAsia="Calibri" w:hAnsi="Times New Roman" w:cs="Times New Roman"/>
          <w:i/>
          <w:iCs/>
          <w:color w:val="000000"/>
          <w:spacing w:val="7"/>
          <w:sz w:val="28"/>
          <w:szCs w:val="28"/>
        </w:rPr>
      </w:pPr>
    </w:p>
    <w:p w:rsidR="00313F97" w:rsidRPr="00313F97" w:rsidRDefault="00313F97" w:rsidP="00313F97">
      <w:pPr>
        <w:shd w:val="clear" w:color="auto" w:fill="FFFFFF"/>
        <w:spacing w:before="252" w:line="240" w:lineRule="auto"/>
        <w:ind w:right="54" w:firstLine="709"/>
        <w:contextualSpacing/>
        <w:rPr>
          <w:rFonts w:ascii="Times New Roman" w:eastAsia="Calibri" w:hAnsi="Times New Roman" w:cs="Times New Roman"/>
          <w:sz w:val="28"/>
          <w:szCs w:val="28"/>
        </w:rPr>
      </w:pPr>
      <w:r w:rsidRPr="00313F97">
        <w:rPr>
          <w:rFonts w:ascii="Times New Roman" w:eastAsia="Calibri" w:hAnsi="Times New Roman" w:cs="Times New Roman"/>
          <w:i/>
          <w:iCs/>
          <w:color w:val="000000"/>
          <w:spacing w:val="7"/>
          <w:sz w:val="28"/>
          <w:szCs w:val="28"/>
        </w:rPr>
        <w:t>Инструкция для заполнения анкеты родителями</w:t>
      </w:r>
    </w:p>
    <w:p w:rsidR="00FC7188" w:rsidRDefault="00FC7188" w:rsidP="00313F97">
      <w:pPr>
        <w:shd w:val="clear" w:color="auto" w:fill="FFFFFF"/>
        <w:spacing w:before="144" w:line="240" w:lineRule="auto"/>
        <w:ind w:right="54" w:firstLine="709"/>
        <w:contextualSpacing/>
        <w:jc w:val="both"/>
        <w:rPr>
          <w:rFonts w:ascii="Times New Roman" w:eastAsia="Calibri" w:hAnsi="Times New Roman" w:cs="Times New Roman"/>
          <w:color w:val="000000"/>
          <w:spacing w:val="1"/>
          <w:sz w:val="28"/>
          <w:szCs w:val="28"/>
        </w:rPr>
      </w:pPr>
    </w:p>
    <w:p w:rsidR="00313F97" w:rsidRPr="00313F97" w:rsidRDefault="00313F97" w:rsidP="00313F97">
      <w:pPr>
        <w:shd w:val="clear" w:color="auto" w:fill="FFFFFF"/>
        <w:spacing w:before="144"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Анкета предназначена для оценки слухового развития детей с </w:t>
      </w:r>
      <w:r w:rsidRPr="00313F97">
        <w:rPr>
          <w:rFonts w:ascii="Times New Roman" w:eastAsia="Calibri" w:hAnsi="Times New Roman" w:cs="Times New Roman"/>
          <w:color w:val="000000"/>
          <w:spacing w:val="-2"/>
          <w:sz w:val="28"/>
          <w:szCs w:val="28"/>
        </w:rPr>
        <w:t>нарушениями слуха, использующих КИ или СА. Она оценивает раз</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1"/>
          <w:sz w:val="28"/>
          <w:szCs w:val="28"/>
        </w:rPr>
        <w:t>витие слухового восприятия у ребенка в течение 2 лет использова</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3"/>
          <w:sz w:val="28"/>
          <w:szCs w:val="28"/>
        </w:rPr>
        <w:t xml:space="preserve">ния КИ после включения процессора. С ее помощью можно также </w:t>
      </w:r>
      <w:r w:rsidRPr="00313F97">
        <w:rPr>
          <w:rFonts w:ascii="Times New Roman" w:eastAsia="Calibri" w:hAnsi="Times New Roman" w:cs="Times New Roman"/>
          <w:color w:val="000000"/>
          <w:spacing w:val="2"/>
          <w:sz w:val="28"/>
          <w:szCs w:val="28"/>
        </w:rPr>
        <w:t>оценивать слуховое развитие детей раннего возраста со СА.</w:t>
      </w:r>
    </w:p>
    <w:p w:rsidR="00313F97" w:rsidRPr="00313F97" w:rsidRDefault="00313F97" w:rsidP="00313F97">
      <w:pPr>
        <w:shd w:val="clear" w:color="auto" w:fill="FFFFFF"/>
        <w:spacing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Анкета может быть заполнена в разных ситуациях (дома, в каби</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3"/>
          <w:sz w:val="28"/>
          <w:szCs w:val="28"/>
        </w:rPr>
        <w:t xml:space="preserve">нете врача, реабилитационном центре). Родители могут делать это </w:t>
      </w:r>
      <w:r w:rsidRPr="00313F97">
        <w:rPr>
          <w:rFonts w:ascii="Times New Roman" w:eastAsia="Calibri" w:hAnsi="Times New Roman" w:cs="Times New Roman"/>
          <w:color w:val="000000"/>
          <w:spacing w:val="-2"/>
          <w:sz w:val="28"/>
          <w:szCs w:val="28"/>
        </w:rPr>
        <w:t>самостоятельно или совместно с сурдопедагогом или сурдологом-</w:t>
      </w:r>
      <w:r w:rsidRPr="00313F97">
        <w:rPr>
          <w:rFonts w:ascii="Times New Roman" w:eastAsia="Calibri" w:hAnsi="Times New Roman" w:cs="Times New Roman"/>
          <w:color w:val="000000"/>
          <w:spacing w:val="-1"/>
          <w:sz w:val="28"/>
          <w:szCs w:val="28"/>
        </w:rPr>
        <w:t>аудиологом. Мы рекомендуем, чтобы первый раз педагог помог ма</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2"/>
          <w:sz w:val="28"/>
          <w:szCs w:val="28"/>
        </w:rPr>
        <w:t xml:space="preserve">тери заполнить анкету, потому что у нее могут появиться какие-то </w:t>
      </w:r>
      <w:r w:rsidRPr="00313F97">
        <w:rPr>
          <w:rFonts w:ascii="Times New Roman" w:eastAsia="Calibri" w:hAnsi="Times New Roman" w:cs="Times New Roman"/>
          <w:color w:val="000000"/>
          <w:sz w:val="28"/>
          <w:szCs w:val="28"/>
        </w:rPr>
        <w:t>вопросы. Если родители затрудняются сразу заполнить анкету, луч</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4"/>
          <w:sz w:val="28"/>
          <w:szCs w:val="28"/>
        </w:rPr>
        <w:t xml:space="preserve">ше дать им ее домой, чтобы они могли понаблюдать за ребенком в </w:t>
      </w:r>
      <w:r w:rsidRPr="00313F97">
        <w:rPr>
          <w:rFonts w:ascii="Times New Roman" w:eastAsia="Calibri" w:hAnsi="Times New Roman" w:cs="Times New Roman"/>
          <w:color w:val="000000"/>
          <w:spacing w:val="4"/>
          <w:sz w:val="28"/>
          <w:szCs w:val="28"/>
        </w:rPr>
        <w:t>привычных для него ситуациях.</w:t>
      </w:r>
    </w:p>
    <w:p w:rsidR="00313F97" w:rsidRPr="00313F97" w:rsidRDefault="00313F97" w:rsidP="00313F97">
      <w:pPr>
        <w:shd w:val="clear" w:color="auto" w:fill="FFFFFF"/>
        <w:spacing w:before="7"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 xml:space="preserve">Вопросы анкеты связаны с возрастом ребенка, поэтому у детей </w:t>
      </w:r>
      <w:r w:rsidRPr="00313F97">
        <w:rPr>
          <w:rFonts w:ascii="Times New Roman" w:eastAsia="Calibri" w:hAnsi="Times New Roman" w:cs="Times New Roman"/>
          <w:color w:val="000000"/>
          <w:spacing w:val="-3"/>
          <w:sz w:val="28"/>
          <w:szCs w:val="28"/>
        </w:rPr>
        <w:t xml:space="preserve">более младшего возраста меньше вопросов, на которые может быть </w:t>
      </w:r>
      <w:r w:rsidRPr="00313F97">
        <w:rPr>
          <w:rFonts w:ascii="Times New Roman" w:eastAsia="Calibri" w:hAnsi="Times New Roman" w:cs="Times New Roman"/>
          <w:color w:val="000000"/>
          <w:spacing w:val="4"/>
          <w:sz w:val="28"/>
          <w:szCs w:val="28"/>
        </w:rPr>
        <w:t xml:space="preserve">получен ответ «да». Для детей с нарушениями слуха каждый раз </w:t>
      </w:r>
      <w:r w:rsidRPr="00313F97">
        <w:rPr>
          <w:rFonts w:ascii="Times New Roman" w:eastAsia="Calibri" w:hAnsi="Times New Roman" w:cs="Times New Roman"/>
          <w:color w:val="000000"/>
          <w:spacing w:val="-4"/>
          <w:sz w:val="28"/>
          <w:szCs w:val="28"/>
        </w:rPr>
        <w:t xml:space="preserve">надо отвечать на все вопросы, потому что у них может наблюдаться </w:t>
      </w:r>
      <w:r w:rsidRPr="00313F97">
        <w:rPr>
          <w:rFonts w:ascii="Times New Roman" w:eastAsia="Calibri" w:hAnsi="Times New Roman" w:cs="Times New Roman"/>
          <w:color w:val="000000"/>
          <w:spacing w:val="2"/>
          <w:sz w:val="28"/>
          <w:szCs w:val="28"/>
        </w:rPr>
        <w:t>неравномерное развитие навыков слушания.</w:t>
      </w:r>
    </w:p>
    <w:p w:rsidR="00313F97" w:rsidRPr="00313F97" w:rsidRDefault="00313F97" w:rsidP="00313F97">
      <w:pPr>
        <w:shd w:val="clear" w:color="auto" w:fill="FFFFFF"/>
        <w:spacing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Родители регулярно заполняют анкету. Для детей раннего возра</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5"/>
          <w:sz w:val="28"/>
          <w:szCs w:val="28"/>
        </w:rPr>
        <w:t>ста анкету нужно заполнять с интервалом 1 мес.</w:t>
      </w:r>
    </w:p>
    <w:p w:rsidR="00313F97" w:rsidRPr="00313F97" w:rsidRDefault="00313F97" w:rsidP="00313F97">
      <w:pPr>
        <w:shd w:val="clear" w:color="auto" w:fill="FFFFFF"/>
        <w:tabs>
          <w:tab w:val="left" w:pos="576"/>
        </w:tabs>
        <w:spacing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4"/>
          <w:sz w:val="28"/>
          <w:szCs w:val="28"/>
        </w:rPr>
        <w:t>1.</w:t>
      </w:r>
      <w:r w:rsidRPr="00313F97">
        <w:rPr>
          <w:rFonts w:ascii="Times New Roman" w:eastAsia="Calibri" w:hAnsi="Times New Roman" w:cs="Times New Roman"/>
          <w:color w:val="000000"/>
          <w:sz w:val="28"/>
          <w:szCs w:val="28"/>
        </w:rPr>
        <w:tab/>
      </w:r>
      <w:r w:rsidRPr="00313F97">
        <w:rPr>
          <w:rFonts w:ascii="Times New Roman" w:eastAsia="Calibri" w:hAnsi="Times New Roman" w:cs="Times New Roman"/>
          <w:color w:val="000000"/>
          <w:spacing w:val="2"/>
          <w:sz w:val="28"/>
          <w:szCs w:val="28"/>
        </w:rPr>
        <w:t>Все ответы должны быть отмечены в графе «Ответ» пометкой «да» или «нет».</w:t>
      </w:r>
    </w:p>
    <w:p w:rsidR="00313F97" w:rsidRPr="00313F97" w:rsidRDefault="00313F97" w:rsidP="00313F97">
      <w:pPr>
        <w:widowControl w:val="0"/>
        <w:numPr>
          <w:ilvl w:val="0"/>
          <w:numId w:val="6"/>
        </w:numPr>
        <w:shd w:val="clear" w:color="auto" w:fill="FFFFFF"/>
        <w:tabs>
          <w:tab w:val="left" w:pos="605"/>
        </w:tabs>
        <w:autoSpaceDE w:val="0"/>
        <w:autoSpaceDN w:val="0"/>
        <w:adjustRightInd w:val="0"/>
        <w:spacing w:before="43" w:after="0" w:line="240" w:lineRule="auto"/>
        <w:ind w:right="54"/>
        <w:contextualSpacing/>
        <w:jc w:val="both"/>
        <w:rPr>
          <w:rFonts w:ascii="Times New Roman" w:eastAsia="Calibri" w:hAnsi="Times New Roman" w:cs="Times New Roman"/>
          <w:color w:val="000000"/>
          <w:sz w:val="28"/>
          <w:szCs w:val="28"/>
        </w:rPr>
      </w:pPr>
      <w:r w:rsidRPr="00313F97">
        <w:rPr>
          <w:rFonts w:ascii="Times New Roman" w:eastAsia="Calibri" w:hAnsi="Times New Roman" w:cs="Times New Roman"/>
          <w:color w:val="000000"/>
          <w:spacing w:val="1"/>
          <w:sz w:val="28"/>
          <w:szCs w:val="28"/>
        </w:rPr>
        <w:t>Вы отмечаете «да», если вы уже видели такую реакцию ребен</w:t>
      </w:r>
      <w:r w:rsidRPr="00313F97">
        <w:rPr>
          <w:rFonts w:ascii="Times New Roman" w:eastAsia="Calibri" w:hAnsi="Times New Roman" w:cs="Times New Roman"/>
          <w:color w:val="000000"/>
          <w:spacing w:val="6"/>
          <w:sz w:val="28"/>
          <w:szCs w:val="28"/>
        </w:rPr>
        <w:t>ка по крайней мере один раз.</w:t>
      </w:r>
    </w:p>
    <w:p w:rsidR="00313F97" w:rsidRPr="00313F97" w:rsidRDefault="00313F97" w:rsidP="00313F97">
      <w:pPr>
        <w:widowControl w:val="0"/>
        <w:numPr>
          <w:ilvl w:val="0"/>
          <w:numId w:val="6"/>
        </w:numPr>
        <w:shd w:val="clear" w:color="auto" w:fill="FFFFFF"/>
        <w:tabs>
          <w:tab w:val="left" w:pos="605"/>
        </w:tabs>
        <w:autoSpaceDE w:val="0"/>
        <w:autoSpaceDN w:val="0"/>
        <w:adjustRightInd w:val="0"/>
        <w:spacing w:after="0" w:line="240" w:lineRule="auto"/>
        <w:ind w:right="54"/>
        <w:contextualSpacing/>
        <w:jc w:val="both"/>
        <w:rPr>
          <w:rFonts w:ascii="Times New Roman" w:eastAsia="Calibri" w:hAnsi="Times New Roman" w:cs="Times New Roman"/>
          <w:color w:val="000000"/>
          <w:sz w:val="28"/>
          <w:szCs w:val="28"/>
        </w:rPr>
      </w:pPr>
      <w:r w:rsidRPr="00313F97">
        <w:rPr>
          <w:rFonts w:ascii="Times New Roman" w:eastAsia="Calibri" w:hAnsi="Times New Roman" w:cs="Times New Roman"/>
          <w:color w:val="000000"/>
          <w:spacing w:val="-1"/>
          <w:sz w:val="28"/>
          <w:szCs w:val="28"/>
        </w:rPr>
        <w:t>Вы отмечаете «нет», если вы никогда не видели такую реакцию</w:t>
      </w:r>
      <w:r w:rsidRPr="00313F97">
        <w:rPr>
          <w:rFonts w:ascii="Times New Roman" w:eastAsia="Calibri" w:hAnsi="Times New Roman" w:cs="Times New Roman"/>
          <w:color w:val="000000"/>
          <w:spacing w:val="-1"/>
          <w:sz w:val="28"/>
          <w:szCs w:val="28"/>
        </w:rPr>
        <w:br/>
      </w:r>
      <w:r w:rsidRPr="00313F97">
        <w:rPr>
          <w:rFonts w:ascii="Times New Roman" w:eastAsia="Calibri" w:hAnsi="Times New Roman" w:cs="Times New Roman"/>
          <w:color w:val="000000"/>
          <w:spacing w:val="4"/>
          <w:sz w:val="28"/>
          <w:szCs w:val="28"/>
        </w:rPr>
        <w:t>ребенка или же затрудняетесь ответить на этот вопрос.</w:t>
      </w:r>
    </w:p>
    <w:p w:rsidR="00313F97" w:rsidRPr="00313F97" w:rsidRDefault="00313F97" w:rsidP="00313F97">
      <w:pPr>
        <w:shd w:val="clear" w:color="auto" w:fill="FFFFFF"/>
        <w:tabs>
          <w:tab w:val="left" w:pos="576"/>
        </w:tabs>
        <w:spacing w:line="240" w:lineRule="auto"/>
        <w:ind w:right="54"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5"/>
          <w:sz w:val="28"/>
          <w:szCs w:val="28"/>
        </w:rPr>
        <w:t>2.</w:t>
      </w:r>
      <w:r w:rsidRPr="00313F97">
        <w:rPr>
          <w:rFonts w:ascii="Times New Roman" w:eastAsia="Calibri" w:hAnsi="Times New Roman" w:cs="Times New Roman"/>
          <w:color w:val="000000"/>
          <w:sz w:val="28"/>
          <w:szCs w:val="28"/>
        </w:rPr>
        <w:tab/>
      </w:r>
      <w:r w:rsidRPr="00313F97">
        <w:rPr>
          <w:rFonts w:ascii="Times New Roman" w:eastAsia="Calibri" w:hAnsi="Times New Roman" w:cs="Times New Roman"/>
          <w:color w:val="000000"/>
          <w:spacing w:val="1"/>
          <w:sz w:val="28"/>
          <w:szCs w:val="28"/>
        </w:rPr>
        <w:t>Для детей в возрасте до 6 мес. нужно заполнять анкету до воп</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z w:val="28"/>
          <w:szCs w:val="28"/>
        </w:rPr>
        <w:t xml:space="preserve">роса № 14. Для детей более старшего возраста нужно заполнять всю </w:t>
      </w:r>
      <w:r w:rsidRPr="00313F97">
        <w:rPr>
          <w:rFonts w:ascii="Times New Roman" w:eastAsia="Calibri" w:hAnsi="Times New Roman" w:cs="Times New Roman"/>
          <w:color w:val="000000"/>
          <w:spacing w:val="6"/>
          <w:sz w:val="28"/>
          <w:szCs w:val="28"/>
        </w:rPr>
        <w:t xml:space="preserve">анкету, так как они могут проявлять слуховые реакции на разные </w:t>
      </w:r>
      <w:r w:rsidRPr="00313F97">
        <w:rPr>
          <w:rFonts w:ascii="Times New Roman" w:eastAsia="Calibri" w:hAnsi="Times New Roman" w:cs="Times New Roman"/>
          <w:color w:val="000000"/>
          <w:sz w:val="28"/>
          <w:szCs w:val="28"/>
        </w:rPr>
        <w:t>вопросы анкеты.</w:t>
      </w:r>
    </w:p>
    <w:p w:rsidR="00313F97" w:rsidRPr="00313F97" w:rsidRDefault="00313F97" w:rsidP="00313F97">
      <w:pPr>
        <w:ind w:right="54"/>
        <w:rPr>
          <w:rFonts w:ascii="Calibri" w:eastAsia="Calibri" w:hAnsi="Calibri" w:cs="Times New Roman"/>
          <w:i/>
          <w:iCs/>
          <w:color w:val="000000"/>
          <w:spacing w:val="-7"/>
          <w:sz w:val="28"/>
          <w:szCs w:val="28"/>
        </w:rPr>
      </w:pPr>
      <w:r w:rsidRPr="00313F97">
        <w:rPr>
          <w:rFonts w:ascii="Calibri" w:eastAsia="Calibri" w:hAnsi="Calibri" w:cs="Times New Roman"/>
          <w:i/>
          <w:iCs/>
          <w:color w:val="000000"/>
          <w:spacing w:val="-7"/>
          <w:sz w:val="28"/>
          <w:szCs w:val="28"/>
        </w:rPr>
        <w:lastRenderedPageBreak/>
        <w:br w:type="page"/>
      </w:r>
    </w:p>
    <w:p w:rsidR="00FC7188" w:rsidRDefault="00FC7188" w:rsidP="00313F97">
      <w:pPr>
        <w:shd w:val="clear" w:color="auto" w:fill="FFFFFF"/>
        <w:spacing w:before="43" w:line="216" w:lineRule="exact"/>
        <w:ind w:right="54"/>
        <w:jc w:val="center"/>
        <w:rPr>
          <w:rFonts w:ascii="Times New Roman" w:eastAsia="Calibri" w:hAnsi="Times New Roman" w:cs="Times New Roman"/>
          <w:b/>
          <w:color w:val="000000"/>
          <w:spacing w:val="3"/>
          <w:sz w:val="28"/>
          <w:szCs w:val="28"/>
        </w:rPr>
      </w:pPr>
    </w:p>
    <w:p w:rsidR="00FC7188" w:rsidRDefault="00FC7188" w:rsidP="00313F97">
      <w:pPr>
        <w:shd w:val="clear" w:color="auto" w:fill="FFFFFF"/>
        <w:spacing w:before="43" w:line="216" w:lineRule="exact"/>
        <w:ind w:right="54"/>
        <w:jc w:val="center"/>
        <w:rPr>
          <w:rFonts w:ascii="Times New Roman" w:eastAsia="Calibri" w:hAnsi="Times New Roman" w:cs="Times New Roman"/>
          <w:b/>
          <w:color w:val="000000"/>
          <w:spacing w:val="3"/>
          <w:sz w:val="28"/>
          <w:szCs w:val="28"/>
        </w:rPr>
      </w:pPr>
    </w:p>
    <w:p w:rsidR="00313F97" w:rsidRPr="00313F97" w:rsidRDefault="00313F97" w:rsidP="00313F97">
      <w:pPr>
        <w:shd w:val="clear" w:color="auto" w:fill="FFFFFF"/>
        <w:spacing w:before="43" w:line="216" w:lineRule="exact"/>
        <w:ind w:right="54"/>
        <w:jc w:val="center"/>
        <w:rPr>
          <w:rFonts w:ascii="Times New Roman" w:eastAsia="Calibri" w:hAnsi="Times New Roman" w:cs="Times New Roman"/>
          <w:b/>
          <w:color w:val="000000"/>
          <w:spacing w:val="3"/>
          <w:sz w:val="28"/>
          <w:szCs w:val="28"/>
        </w:rPr>
      </w:pPr>
      <w:r w:rsidRPr="00313F97">
        <w:rPr>
          <w:rFonts w:ascii="Times New Roman" w:eastAsia="Calibri" w:hAnsi="Times New Roman" w:cs="Times New Roman"/>
          <w:b/>
          <w:color w:val="000000"/>
          <w:spacing w:val="3"/>
          <w:sz w:val="28"/>
          <w:szCs w:val="28"/>
        </w:rPr>
        <w:t>Анкета для родителей</w:t>
      </w:r>
    </w:p>
    <w:p w:rsidR="00313F97" w:rsidRPr="00313F97" w:rsidRDefault="00313F97" w:rsidP="00313F97">
      <w:pPr>
        <w:shd w:val="clear" w:color="auto" w:fill="FFFFFF"/>
        <w:spacing w:before="43" w:line="216" w:lineRule="exact"/>
        <w:ind w:right="54"/>
        <w:jc w:val="center"/>
        <w:rPr>
          <w:rFonts w:ascii="Times New Roman" w:eastAsia="Calibri" w:hAnsi="Times New Roman" w:cs="Times New Roman"/>
          <w:b/>
          <w:sz w:val="28"/>
          <w:szCs w:val="28"/>
        </w:rPr>
      </w:pPr>
      <w:r w:rsidRPr="00313F97">
        <w:rPr>
          <w:rFonts w:ascii="Times New Roman" w:eastAsia="Calibri" w:hAnsi="Times New Roman" w:cs="Times New Roman"/>
          <w:b/>
          <w:color w:val="000000"/>
          <w:sz w:val="28"/>
          <w:szCs w:val="28"/>
        </w:rPr>
        <w:t>«Оценка слухового поведения детей раннего возраста»</w:t>
      </w:r>
    </w:p>
    <w:p w:rsidR="00313F97" w:rsidRPr="00313F97" w:rsidRDefault="00313F97" w:rsidP="00313F97">
      <w:pPr>
        <w:shd w:val="clear" w:color="auto" w:fill="FFFFFF"/>
        <w:tabs>
          <w:tab w:val="left" w:leader="underscore" w:pos="3571"/>
          <w:tab w:val="left" w:pos="6264"/>
        </w:tabs>
        <w:spacing w:before="194" w:after="108"/>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pacing w:val="2"/>
          <w:sz w:val="28"/>
          <w:szCs w:val="28"/>
        </w:rPr>
        <w:t>ФИ ребенка</w:t>
      </w:r>
      <w:r w:rsidRPr="00313F97">
        <w:rPr>
          <w:rFonts w:ascii="Times New Roman" w:eastAsia="Calibri" w:hAnsi="Times New Roman" w:cs="Times New Roman"/>
          <w:color w:val="000000"/>
          <w:sz w:val="28"/>
          <w:szCs w:val="28"/>
        </w:rPr>
        <w:tab/>
        <w:t xml:space="preserve"> Возраст/дата рождения___________________</w:t>
      </w:r>
    </w:p>
    <w:p w:rsidR="00313F97" w:rsidRPr="00313F97" w:rsidRDefault="00313F97" w:rsidP="00313F97">
      <w:pPr>
        <w:shd w:val="clear" w:color="auto" w:fill="FFFFFF"/>
        <w:spacing w:before="7"/>
        <w:ind w:right="54"/>
        <w:rPr>
          <w:rFonts w:ascii="Times New Roman" w:eastAsia="Calibri" w:hAnsi="Times New Roman" w:cs="Times New Roman"/>
          <w:color w:val="000000"/>
          <w:spacing w:val="-2"/>
          <w:sz w:val="28"/>
          <w:szCs w:val="28"/>
        </w:rPr>
      </w:pPr>
      <w:r w:rsidRPr="00313F97">
        <w:rPr>
          <w:rFonts w:ascii="Times New Roman" w:eastAsia="Calibri" w:hAnsi="Times New Roman" w:cs="Times New Roman"/>
          <w:color w:val="000000"/>
          <w:spacing w:val="4"/>
          <w:sz w:val="28"/>
          <w:szCs w:val="28"/>
        </w:rPr>
        <w:t>Дата 1-й настройки КИ_______</w:t>
      </w:r>
      <w:r w:rsidRPr="00313F97">
        <w:rPr>
          <w:rFonts w:ascii="Times New Roman" w:eastAsia="Calibri" w:hAnsi="Times New Roman" w:cs="Times New Roman"/>
          <w:color w:val="000000"/>
          <w:spacing w:val="-2"/>
          <w:sz w:val="28"/>
          <w:szCs w:val="28"/>
        </w:rPr>
        <w:t xml:space="preserve"> правое/левое ухо «Слуховой возраст» ______</w:t>
      </w:r>
    </w:p>
    <w:tbl>
      <w:tblPr>
        <w:tblW w:w="9208" w:type="dxa"/>
        <w:tblInd w:w="40" w:type="dxa"/>
        <w:tblLayout w:type="fixed"/>
        <w:tblCellMar>
          <w:left w:w="40" w:type="dxa"/>
          <w:right w:w="40" w:type="dxa"/>
        </w:tblCellMar>
        <w:tblLook w:val="0000" w:firstRow="0" w:lastRow="0" w:firstColumn="0" w:lastColumn="0" w:noHBand="0" w:noVBand="0"/>
      </w:tblPr>
      <w:tblGrid>
        <w:gridCol w:w="481"/>
        <w:gridCol w:w="4150"/>
        <w:gridCol w:w="606"/>
        <w:gridCol w:w="3971"/>
      </w:tblGrid>
      <w:tr w:rsidR="00313F97" w:rsidRPr="00313F97" w:rsidTr="00D41297">
        <w:trPr>
          <w:trHeight w:hRule="exact" w:val="663"/>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left="65"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4"/>
                <w:sz w:val="28"/>
                <w:szCs w:val="28"/>
              </w:rPr>
              <w:t>Реакция ребенка на звуковые сигналы</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left="29"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3"/>
                <w:sz w:val="28"/>
                <w:szCs w:val="28"/>
              </w:rPr>
              <w:t>Ответ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left="677"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Варианты ответов</w:t>
            </w:r>
          </w:p>
        </w:tc>
      </w:tr>
      <w:tr w:rsidR="00313F97" w:rsidRPr="00313F97" w:rsidTr="00D41297">
        <w:trPr>
          <w:trHeight w:hRule="exact" w:val="594"/>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hanging="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Реагирует ли Ваш ребенок на </w:t>
            </w:r>
            <w:r w:rsidRPr="00313F97">
              <w:rPr>
                <w:rFonts w:ascii="Times New Roman" w:eastAsia="Calibri" w:hAnsi="Times New Roman" w:cs="Times New Roman"/>
                <w:color w:val="000000"/>
                <w:sz w:val="28"/>
                <w:szCs w:val="28"/>
              </w:rPr>
              <w:t>знакомый голос?</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hanging="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hanging="14"/>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Улыбается; смотрит на говоря</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1"/>
                <w:sz w:val="28"/>
                <w:szCs w:val="28"/>
              </w:rPr>
              <w:t>щего; возбужденно лепечет.</w:t>
            </w:r>
          </w:p>
        </w:tc>
      </w:tr>
      <w:tr w:rsidR="00313F97" w:rsidRPr="00313F97" w:rsidTr="00D41297">
        <w:trPr>
          <w:trHeight w:hRule="exact" w:val="794"/>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2</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7" w:lineRule="exact"/>
              <w:ind w:right="54" w:hanging="1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Прислушивается ли ребенок к го</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2"/>
                <w:sz w:val="28"/>
                <w:szCs w:val="28"/>
              </w:rPr>
              <w:t>ворящему человеку?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2"/>
                <w:sz w:val="28"/>
                <w:szCs w:val="28"/>
              </w:rPr>
              <w:t>□ Да</w:t>
            </w:r>
          </w:p>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hanging="14"/>
              <w:rPr>
                <w:rFonts w:ascii="Times New Roman" w:eastAsia="Calibri" w:hAnsi="Times New Roman" w:cs="Times New Roman"/>
                <w:sz w:val="28"/>
                <w:szCs w:val="28"/>
              </w:rPr>
            </w:pPr>
            <w:r w:rsidRPr="00313F97">
              <w:rPr>
                <w:rFonts w:ascii="Times New Roman" w:eastAsia="Calibri" w:hAnsi="Times New Roman" w:cs="Times New Roman"/>
                <w:color w:val="000000"/>
                <w:spacing w:val="-3"/>
                <w:sz w:val="28"/>
                <w:szCs w:val="28"/>
              </w:rPr>
              <w:t xml:space="preserve">Слушает; ждет и слушает; долго </w:t>
            </w:r>
            <w:r w:rsidRPr="00313F97">
              <w:rPr>
                <w:rFonts w:ascii="Times New Roman" w:eastAsia="Calibri" w:hAnsi="Times New Roman" w:cs="Times New Roman"/>
                <w:color w:val="000000"/>
                <w:spacing w:val="1"/>
                <w:sz w:val="28"/>
                <w:szCs w:val="28"/>
              </w:rPr>
              <w:t>смотрит на говорящего.</w:t>
            </w:r>
          </w:p>
        </w:tc>
      </w:tr>
      <w:tr w:rsidR="00313F97" w:rsidRPr="00313F97" w:rsidTr="00D41297">
        <w:trPr>
          <w:trHeight w:hRule="exact" w:val="549"/>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3</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hanging="7"/>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 xml:space="preserve">Когда кто-то говорит, поворачивает </w:t>
            </w:r>
            <w:r w:rsidRPr="00313F97">
              <w:rPr>
                <w:rFonts w:ascii="Times New Roman" w:eastAsia="Calibri" w:hAnsi="Times New Roman" w:cs="Times New Roman"/>
                <w:color w:val="000000"/>
                <w:spacing w:val="4"/>
                <w:sz w:val="28"/>
                <w:szCs w:val="28"/>
              </w:rPr>
              <w:t>ли ребенок голову в его сторону?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hanging="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4"/>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p>
        </w:tc>
      </w:tr>
      <w:tr w:rsidR="00313F97" w:rsidRPr="00313F97" w:rsidTr="00D41297">
        <w:trPr>
          <w:trHeight w:hRule="exact" w:val="772"/>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4</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7" w:lineRule="exact"/>
              <w:ind w:right="54" w:hanging="22"/>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Любит ли ребенок звучащие или </w:t>
            </w:r>
            <w:r w:rsidRPr="00313F97">
              <w:rPr>
                <w:rFonts w:ascii="Times New Roman" w:eastAsia="Calibri" w:hAnsi="Times New Roman" w:cs="Times New Roman"/>
                <w:color w:val="000000"/>
                <w:spacing w:val="-1"/>
                <w:sz w:val="28"/>
                <w:szCs w:val="28"/>
              </w:rPr>
              <w:t>музыкальные игрушки?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Да</w:t>
            </w:r>
          </w:p>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7"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 xml:space="preserve">Игрушки-пищалки, погремушки, </w:t>
            </w:r>
            <w:r w:rsidRPr="00313F97">
              <w:rPr>
                <w:rFonts w:ascii="Times New Roman" w:eastAsia="Calibri" w:hAnsi="Times New Roman" w:cs="Times New Roman"/>
                <w:color w:val="000000"/>
                <w:spacing w:val="-3"/>
                <w:sz w:val="28"/>
                <w:szCs w:val="28"/>
              </w:rPr>
              <w:t>музыкальные шкатулки.</w:t>
            </w:r>
          </w:p>
        </w:tc>
      </w:tr>
      <w:tr w:rsidR="00313F97" w:rsidRPr="00313F97" w:rsidTr="00D41297">
        <w:trPr>
          <w:trHeight w:hRule="exact" w:val="793"/>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5</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hanging="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Ищет ли ребенок говорящего чело</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3"/>
                <w:sz w:val="28"/>
                <w:szCs w:val="28"/>
              </w:rPr>
              <w:t>века, если малыш не видит его?</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8"/>
                <w:sz w:val="28"/>
                <w:szCs w:val="28"/>
              </w:rPr>
              <w:t>□ Да</w:t>
            </w:r>
          </w:p>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p>
        </w:tc>
      </w:tr>
      <w:tr w:rsidR="00313F97" w:rsidRPr="00313F97" w:rsidTr="00D41297">
        <w:trPr>
          <w:trHeight w:hRule="exact" w:val="1006"/>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6</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7" w:lineRule="exact"/>
              <w:ind w:right="54" w:hanging="1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Слушает ли малыш приемник/ </w:t>
            </w:r>
            <w:r w:rsidRPr="00313F97">
              <w:rPr>
                <w:rFonts w:ascii="Times New Roman" w:eastAsia="Calibri" w:hAnsi="Times New Roman" w:cs="Times New Roman"/>
                <w:color w:val="000000"/>
                <w:sz w:val="28"/>
                <w:szCs w:val="28"/>
              </w:rPr>
              <w:t>магнитофон, когда его включают?</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2"/>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hanging="7"/>
              <w:rPr>
                <w:rFonts w:ascii="Times New Roman" w:eastAsia="Calibri" w:hAnsi="Times New Roman" w:cs="Times New Roman"/>
                <w:sz w:val="28"/>
                <w:szCs w:val="28"/>
              </w:rPr>
            </w:pPr>
            <w:r w:rsidRPr="00313F97">
              <w:rPr>
                <w:rFonts w:ascii="Times New Roman" w:eastAsia="Calibri" w:hAnsi="Times New Roman" w:cs="Times New Roman"/>
                <w:color w:val="000000"/>
                <w:spacing w:val="-3"/>
                <w:sz w:val="28"/>
                <w:szCs w:val="28"/>
              </w:rPr>
              <w:t xml:space="preserve">Слушает: поворачивает голову </w:t>
            </w:r>
            <w:r w:rsidRPr="00313F97">
              <w:rPr>
                <w:rFonts w:ascii="Times New Roman" w:eastAsia="Calibri" w:hAnsi="Times New Roman" w:cs="Times New Roman"/>
                <w:color w:val="000000"/>
                <w:sz w:val="28"/>
                <w:szCs w:val="28"/>
              </w:rPr>
              <w:t xml:space="preserve">в сторону звука, внимательно </w:t>
            </w:r>
            <w:r w:rsidRPr="00313F97">
              <w:rPr>
                <w:rFonts w:ascii="Times New Roman" w:eastAsia="Calibri" w:hAnsi="Times New Roman" w:cs="Times New Roman"/>
                <w:color w:val="000000"/>
                <w:spacing w:val="-2"/>
                <w:sz w:val="28"/>
                <w:szCs w:val="28"/>
              </w:rPr>
              <w:t xml:space="preserve">слушает; смеется, напевает, </w:t>
            </w:r>
            <w:r w:rsidRPr="00313F97">
              <w:rPr>
                <w:rFonts w:ascii="Times New Roman" w:eastAsia="Calibri" w:hAnsi="Times New Roman" w:cs="Times New Roman"/>
                <w:color w:val="000000"/>
                <w:spacing w:val="-7"/>
                <w:sz w:val="28"/>
                <w:szCs w:val="28"/>
              </w:rPr>
              <w:t>приплясывает.</w:t>
            </w:r>
          </w:p>
        </w:tc>
      </w:tr>
      <w:tr w:rsidR="00313F97" w:rsidRPr="00313F97" w:rsidTr="00D41297">
        <w:trPr>
          <w:trHeight w:hRule="exact" w:val="76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7</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Реагирует ли Ваш ребенок на </w:t>
            </w:r>
            <w:r w:rsidRPr="00313F97">
              <w:rPr>
                <w:rFonts w:ascii="Times New Roman" w:eastAsia="Calibri" w:hAnsi="Times New Roman" w:cs="Times New Roman"/>
                <w:color w:val="000000"/>
                <w:spacing w:val="-1"/>
                <w:sz w:val="28"/>
                <w:szCs w:val="28"/>
              </w:rPr>
              <w:t>удаленные звуки?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7"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Например: откликается, если </w:t>
            </w:r>
            <w:r w:rsidRPr="00313F97">
              <w:rPr>
                <w:rFonts w:ascii="Times New Roman" w:eastAsia="Calibri" w:hAnsi="Times New Roman" w:cs="Times New Roman"/>
                <w:color w:val="000000"/>
                <w:spacing w:val="2"/>
                <w:sz w:val="28"/>
                <w:szCs w:val="28"/>
              </w:rPr>
              <w:t>Вы его позвали из другой ком</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9"/>
                <w:sz w:val="28"/>
                <w:szCs w:val="28"/>
              </w:rPr>
              <w:t>наты.</w:t>
            </w:r>
          </w:p>
        </w:tc>
      </w:tr>
      <w:tr w:rsidR="00313F97" w:rsidRPr="00313F97" w:rsidTr="00D41297">
        <w:trPr>
          <w:trHeight w:hRule="exact" w:val="1006"/>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lastRenderedPageBreak/>
              <w:t>8</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Перестает ли Ваш ребенок плакать, </w:t>
            </w:r>
            <w:r w:rsidRPr="00313F97">
              <w:rPr>
                <w:rFonts w:ascii="Times New Roman" w:eastAsia="Calibri" w:hAnsi="Times New Roman" w:cs="Times New Roman"/>
                <w:color w:val="000000"/>
                <w:spacing w:val="5"/>
                <w:sz w:val="28"/>
                <w:szCs w:val="28"/>
              </w:rPr>
              <w:t xml:space="preserve">если Вы заговорите с ним, а он </w:t>
            </w:r>
            <w:r w:rsidRPr="00313F97">
              <w:rPr>
                <w:rFonts w:ascii="Times New Roman" w:eastAsia="Calibri" w:hAnsi="Times New Roman" w:cs="Times New Roman"/>
                <w:color w:val="000000"/>
                <w:spacing w:val="2"/>
                <w:sz w:val="28"/>
                <w:szCs w:val="28"/>
              </w:rPr>
              <w:t>Вас не видит?</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Вы пытаетесь успокоить ребен</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z w:val="28"/>
                <w:szCs w:val="28"/>
              </w:rPr>
              <w:t>ка ласковым голосом, спеть ко</w:t>
            </w:r>
            <w:r w:rsidRPr="00313F97">
              <w:rPr>
                <w:rFonts w:ascii="Times New Roman" w:eastAsia="Calibri" w:hAnsi="Times New Roman" w:cs="Times New Roman"/>
                <w:color w:val="000000"/>
                <w:sz w:val="28"/>
                <w:szCs w:val="28"/>
              </w:rPr>
              <w:softHyphen/>
              <w:t xml:space="preserve">лыбельную так, чтобы он Вас </w:t>
            </w:r>
            <w:r w:rsidRPr="00313F97">
              <w:rPr>
                <w:rFonts w:ascii="Times New Roman" w:eastAsia="Calibri" w:hAnsi="Times New Roman" w:cs="Times New Roman"/>
                <w:color w:val="000000"/>
                <w:spacing w:val="-2"/>
                <w:sz w:val="28"/>
                <w:szCs w:val="28"/>
              </w:rPr>
              <w:t>не видел.</w:t>
            </w:r>
          </w:p>
        </w:tc>
      </w:tr>
      <w:tr w:rsidR="00313F97" w:rsidRPr="00313F97" w:rsidTr="00D41297">
        <w:trPr>
          <w:trHeight w:hRule="exact" w:val="540"/>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9</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Пугается ли ребенок, когда слышит </w:t>
            </w:r>
            <w:r w:rsidRPr="00313F97">
              <w:rPr>
                <w:rFonts w:ascii="Times New Roman" w:eastAsia="Calibri" w:hAnsi="Times New Roman" w:cs="Times New Roman"/>
                <w:color w:val="000000"/>
                <w:sz w:val="28"/>
                <w:szCs w:val="28"/>
              </w:rPr>
              <w:t>рассерженный голос?</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2"/>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left="14"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Напрягается и начинает пла</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8"/>
                <w:sz w:val="28"/>
                <w:szCs w:val="28"/>
              </w:rPr>
              <w:t>кать.</w:t>
            </w:r>
          </w:p>
        </w:tc>
      </w:tr>
      <w:tr w:rsidR="00313F97" w:rsidRPr="00313F97" w:rsidTr="00D41297">
        <w:trPr>
          <w:trHeight w:hRule="exact" w:val="77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10</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7" w:lineRule="exact"/>
              <w:ind w:right="54" w:hanging="1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Узнает ли ребенок звуки, постоянно сопровождающие его дома?</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left="7"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4"/>
                <w:sz w:val="28"/>
                <w:szCs w:val="28"/>
              </w:rPr>
              <w:t>Будильник; колыбельная песен</w:t>
            </w:r>
            <w:r w:rsidRPr="00313F97">
              <w:rPr>
                <w:rFonts w:ascii="Times New Roman" w:eastAsia="Calibri" w:hAnsi="Times New Roman" w:cs="Times New Roman"/>
                <w:color w:val="000000"/>
                <w:spacing w:val="-4"/>
                <w:sz w:val="28"/>
                <w:szCs w:val="28"/>
              </w:rPr>
              <w:softHyphen/>
            </w:r>
            <w:r w:rsidRPr="00313F97">
              <w:rPr>
                <w:rFonts w:ascii="Times New Roman" w:eastAsia="Calibri" w:hAnsi="Times New Roman" w:cs="Times New Roman"/>
                <w:color w:val="000000"/>
                <w:spacing w:val="1"/>
                <w:sz w:val="28"/>
                <w:szCs w:val="28"/>
              </w:rPr>
              <w:t>ка; звук льющейся воды в ван</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7"/>
                <w:sz w:val="28"/>
                <w:szCs w:val="28"/>
              </w:rPr>
              <w:t>ной.</w:t>
            </w:r>
          </w:p>
        </w:tc>
      </w:tr>
      <w:tr w:rsidR="00313F97" w:rsidRPr="00313F97" w:rsidTr="00D41297">
        <w:trPr>
          <w:trHeight w:hRule="exact" w:val="997"/>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11</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Ищет ли Ваш ребенок звук, кото</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1"/>
                <w:sz w:val="28"/>
                <w:szCs w:val="28"/>
              </w:rPr>
              <w:t xml:space="preserve">рый идет слева/справа или сзади </w:t>
            </w:r>
            <w:r w:rsidRPr="00313F97">
              <w:rPr>
                <w:rFonts w:ascii="Times New Roman" w:eastAsia="Calibri" w:hAnsi="Times New Roman" w:cs="Times New Roman"/>
                <w:color w:val="000000"/>
                <w:spacing w:val="2"/>
                <w:sz w:val="28"/>
                <w:szCs w:val="28"/>
              </w:rPr>
              <w:t>от него?</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Да</w:t>
            </w:r>
          </w:p>
          <w:p w:rsidR="00313F97" w:rsidRPr="00313F97" w:rsidRDefault="00313F97" w:rsidP="00313F97">
            <w:pPr>
              <w:shd w:val="clear" w:color="auto" w:fill="FFFFFF"/>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7"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Вы зовете его или говорите что-то; лает собака и пр., а ре</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z w:val="28"/>
                <w:szCs w:val="28"/>
              </w:rPr>
              <w:t xml:space="preserve">бенок ищет и находит источник </w:t>
            </w:r>
            <w:r w:rsidRPr="00313F97">
              <w:rPr>
                <w:rFonts w:ascii="Times New Roman" w:eastAsia="Calibri" w:hAnsi="Times New Roman" w:cs="Times New Roman"/>
                <w:color w:val="000000"/>
                <w:spacing w:val="-5"/>
                <w:sz w:val="28"/>
                <w:szCs w:val="28"/>
              </w:rPr>
              <w:t>звука.</w:t>
            </w:r>
          </w:p>
        </w:tc>
      </w:tr>
      <w:tr w:rsidR="00313F97" w:rsidRPr="00313F97" w:rsidTr="00D41297">
        <w:trPr>
          <w:trHeight w:hRule="exact" w:val="549"/>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12</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Реагирует ли ребенок на свое имя?</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p>
        </w:tc>
      </w:tr>
      <w:tr w:rsidR="00313F97" w:rsidRPr="00313F97" w:rsidTr="00D41297">
        <w:trPr>
          <w:trHeight w:hRule="exact" w:val="549"/>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13</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Ищет ли малыш источник звука, </w:t>
            </w:r>
            <w:r w:rsidRPr="00313F97">
              <w:rPr>
                <w:rFonts w:ascii="Times New Roman" w:eastAsia="Calibri" w:hAnsi="Times New Roman" w:cs="Times New Roman"/>
                <w:color w:val="000000"/>
                <w:spacing w:val="-1"/>
                <w:sz w:val="28"/>
                <w:szCs w:val="28"/>
              </w:rPr>
              <w:t>расположенный наверху или внизу?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5"/>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left="14"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Часы на стене; предмет, упав</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1"/>
                <w:sz w:val="28"/>
                <w:szCs w:val="28"/>
              </w:rPr>
              <w:t>ший на пол.</w:t>
            </w:r>
          </w:p>
        </w:tc>
      </w:tr>
      <w:tr w:rsidR="00313F97" w:rsidRPr="00313F97" w:rsidTr="00D41297">
        <w:trPr>
          <w:trHeight w:hRule="exact" w:val="76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14</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Если Ваш малыш в плохом на</w:t>
            </w:r>
            <w:r w:rsidRPr="00313F97">
              <w:rPr>
                <w:rFonts w:ascii="Times New Roman" w:eastAsia="Calibri" w:hAnsi="Times New Roman" w:cs="Times New Roman"/>
                <w:color w:val="000000"/>
                <w:spacing w:val="2"/>
                <w:sz w:val="28"/>
                <w:szCs w:val="28"/>
              </w:rPr>
              <w:softHyphen/>
              <w:t xml:space="preserve">строении, может ли его успокоить </w:t>
            </w:r>
            <w:r w:rsidRPr="00313F97">
              <w:rPr>
                <w:rFonts w:ascii="Times New Roman" w:eastAsia="Calibri" w:hAnsi="Times New Roman" w:cs="Times New Roman"/>
                <w:color w:val="000000"/>
                <w:sz w:val="28"/>
                <w:szCs w:val="28"/>
              </w:rPr>
              <w:t>или развеселить музыка?</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rPr>
                <w:rFonts w:ascii="Times New Roman" w:eastAsia="Calibri" w:hAnsi="Times New Roman" w:cs="Times New Roman"/>
                <w:sz w:val="28"/>
                <w:szCs w:val="28"/>
              </w:rPr>
            </w:pPr>
          </w:p>
        </w:tc>
      </w:tr>
      <w:tr w:rsidR="00313F97" w:rsidRPr="00313F97" w:rsidTr="00D41297">
        <w:trPr>
          <w:trHeight w:hRule="exact" w:val="77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15</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 xml:space="preserve">Слушает ли ребенок телефон и, </w:t>
            </w:r>
            <w:r w:rsidRPr="00313F97">
              <w:rPr>
                <w:rFonts w:ascii="Times New Roman" w:eastAsia="Calibri" w:hAnsi="Times New Roman" w:cs="Times New Roman"/>
                <w:color w:val="000000"/>
                <w:spacing w:val="2"/>
                <w:sz w:val="28"/>
                <w:szCs w:val="28"/>
              </w:rPr>
              <w:t>возможно, узнает, что кто-то го</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5"/>
                <w:sz w:val="28"/>
                <w:szCs w:val="28"/>
              </w:rPr>
              <w:t>ворит?</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right="54" w:firstLine="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 xml:space="preserve">Когда звонит бабушка или папа, </w:t>
            </w:r>
            <w:r w:rsidRPr="00313F97">
              <w:rPr>
                <w:rFonts w:ascii="Times New Roman" w:eastAsia="Calibri" w:hAnsi="Times New Roman" w:cs="Times New Roman"/>
                <w:color w:val="000000"/>
                <w:spacing w:val="1"/>
                <w:sz w:val="28"/>
                <w:szCs w:val="28"/>
              </w:rPr>
              <w:t>ребенок берет трубку и «слу</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10"/>
                <w:sz w:val="28"/>
                <w:szCs w:val="28"/>
              </w:rPr>
              <w:t>шает».</w:t>
            </w:r>
          </w:p>
        </w:tc>
      </w:tr>
      <w:tr w:rsidR="00313F97" w:rsidRPr="00313F97" w:rsidTr="00D41297">
        <w:trPr>
          <w:trHeight w:hRule="exact" w:val="1070"/>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sz w:val="28"/>
                <w:szCs w:val="28"/>
              </w:rPr>
            </w:pPr>
            <w:r w:rsidRPr="00313F97">
              <w:rPr>
                <w:rFonts w:ascii="Times New Roman" w:eastAsia="Calibri" w:hAnsi="Times New Roman" w:cs="Times New Roman"/>
                <w:color w:val="000000"/>
                <w:sz w:val="28"/>
                <w:szCs w:val="28"/>
              </w:rPr>
              <w:t>16</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Реагирует ли ребенок на музыку </w:t>
            </w:r>
            <w:r w:rsidRPr="00313F97">
              <w:rPr>
                <w:rFonts w:ascii="Times New Roman" w:eastAsia="Calibri" w:hAnsi="Times New Roman" w:cs="Times New Roman"/>
                <w:color w:val="000000"/>
                <w:spacing w:val="-1"/>
                <w:sz w:val="28"/>
                <w:szCs w:val="28"/>
              </w:rPr>
              <w:t>ритмичными движениями?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0"/>
                <w:sz w:val="28"/>
                <w:szCs w:val="28"/>
              </w:rPr>
              <w:t xml:space="preserve">□ Да </w:t>
            </w:r>
            <w:r w:rsidRPr="00313F97">
              <w:rPr>
                <w:rFonts w:ascii="Times New Roman" w:eastAsia="Calibri" w:hAnsi="Times New Roman" w:cs="Times New Roman"/>
                <w:color w:val="000000"/>
                <w:spacing w:val="-16"/>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Ребенок двигает ножками и </w:t>
            </w:r>
            <w:r w:rsidRPr="00313F97">
              <w:rPr>
                <w:rFonts w:ascii="Times New Roman" w:eastAsia="Calibri" w:hAnsi="Times New Roman" w:cs="Times New Roman"/>
                <w:color w:val="000000"/>
                <w:spacing w:val="3"/>
                <w:sz w:val="28"/>
                <w:szCs w:val="28"/>
              </w:rPr>
              <w:t xml:space="preserve">ручками в ритм музыке при </w:t>
            </w:r>
            <w:r w:rsidRPr="00313F97">
              <w:rPr>
                <w:rFonts w:ascii="Times New Roman" w:eastAsia="Calibri" w:hAnsi="Times New Roman" w:cs="Times New Roman"/>
                <w:color w:val="000000"/>
                <w:sz w:val="28"/>
                <w:szCs w:val="28"/>
              </w:rPr>
              <w:t>включенном радио или магни</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5"/>
                <w:sz w:val="28"/>
                <w:szCs w:val="28"/>
              </w:rPr>
              <w:t>тофоне</w:t>
            </w:r>
          </w:p>
        </w:tc>
      </w:tr>
      <w:tr w:rsidR="00313F97" w:rsidRPr="00313F97" w:rsidTr="00D41297">
        <w:trPr>
          <w:trHeight w:hRule="exact" w:val="936"/>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17</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Знает ли ребенок звуки, которые связаны с определенными предме</w:t>
            </w:r>
            <w:r w:rsidRPr="00313F97">
              <w:rPr>
                <w:rFonts w:ascii="Times New Roman" w:eastAsia="Calibri" w:hAnsi="Times New Roman" w:cs="Times New Roman"/>
                <w:color w:val="000000"/>
                <w:spacing w:val="1"/>
                <w:sz w:val="28"/>
                <w:szCs w:val="28"/>
              </w:rPr>
              <w:softHyphen/>
              <w:t>тами или событиями?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Например, ребенок слышит звук машины и смотрит на улицу; слышит звук льющейся воды и бежит в ванну.</w:t>
            </w:r>
          </w:p>
        </w:tc>
      </w:tr>
      <w:tr w:rsidR="00313F97" w:rsidRPr="00313F97" w:rsidTr="00D41297">
        <w:trPr>
          <w:trHeight w:hRule="exact" w:val="57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18</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Реагирует ли ребенок на простые требования?</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□Да</w:t>
            </w:r>
          </w:p>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«Стой», «нельзя», «не трогай», «подожди», «дай».</w:t>
            </w:r>
          </w:p>
        </w:tc>
      </w:tr>
      <w:tr w:rsidR="00313F97" w:rsidRPr="00313F97" w:rsidTr="00D41297">
        <w:trPr>
          <w:trHeight w:hRule="exact" w:val="700"/>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19</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Прекращает ли ребенок свои дей</w:t>
            </w:r>
            <w:r w:rsidRPr="00313F97">
              <w:rPr>
                <w:rFonts w:ascii="Times New Roman" w:eastAsia="Calibri" w:hAnsi="Times New Roman" w:cs="Times New Roman"/>
                <w:color w:val="000000"/>
                <w:spacing w:val="1"/>
                <w:sz w:val="28"/>
                <w:szCs w:val="28"/>
              </w:rPr>
              <w:softHyphen/>
              <w:t>ствия в ответ на Ваше требование «нельзя»?</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Ребенок, не видя Вас, прекра</w:t>
            </w:r>
            <w:r w:rsidRPr="00313F97">
              <w:rPr>
                <w:rFonts w:ascii="Times New Roman" w:eastAsia="Calibri" w:hAnsi="Times New Roman" w:cs="Times New Roman"/>
                <w:color w:val="000000"/>
                <w:spacing w:val="1"/>
                <w:sz w:val="28"/>
                <w:szCs w:val="28"/>
              </w:rPr>
              <w:softHyphen/>
              <w:t>щает свои действия после сло</w:t>
            </w:r>
            <w:r w:rsidRPr="00313F97">
              <w:rPr>
                <w:rFonts w:ascii="Times New Roman" w:eastAsia="Calibri" w:hAnsi="Times New Roman" w:cs="Times New Roman"/>
                <w:color w:val="000000"/>
                <w:spacing w:val="1"/>
                <w:sz w:val="28"/>
                <w:szCs w:val="28"/>
              </w:rPr>
              <w:softHyphen/>
              <w:t>ва «нельзя», произнесенного строгим голосом.</w:t>
            </w:r>
          </w:p>
        </w:tc>
      </w:tr>
      <w:tr w:rsidR="00313F97" w:rsidRPr="00313F97" w:rsidTr="00D41297">
        <w:trPr>
          <w:trHeight w:hRule="exact" w:val="567"/>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lastRenderedPageBreak/>
              <w:t>20</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Знает ли малыш имена членов семьи?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Смотрит (показывает) в сторону человека на вопрос: «Где папа? Где ...?»</w:t>
            </w:r>
          </w:p>
        </w:tc>
      </w:tr>
      <w:tr w:rsidR="00313F97" w:rsidRPr="00313F97" w:rsidTr="00D41297">
        <w:trPr>
          <w:trHeight w:hRule="exact" w:val="575"/>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21</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Имитирует ли малыш произноси</w:t>
            </w:r>
            <w:r w:rsidRPr="00313F97">
              <w:rPr>
                <w:rFonts w:ascii="Times New Roman" w:eastAsia="Calibri" w:hAnsi="Times New Roman" w:cs="Times New Roman"/>
                <w:color w:val="000000"/>
                <w:spacing w:val="1"/>
                <w:sz w:val="28"/>
                <w:szCs w:val="28"/>
              </w:rPr>
              <w:softHyphen/>
              <w:t>мые Вами звуки, когда Вы его просите?</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«а-а-а», «о-о-о», «па-па-па» ...</w:t>
            </w:r>
          </w:p>
        </w:tc>
      </w:tr>
      <w:tr w:rsidR="00313F97" w:rsidRPr="00313F97" w:rsidTr="00D41297">
        <w:trPr>
          <w:trHeight w:hRule="exact" w:val="556"/>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22</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Выполняет ли ребенок простые просьбы?</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Выполняет простые просьбы: «Иди сюда», «Дай чашку», «Возьми куртку».</w:t>
            </w:r>
          </w:p>
        </w:tc>
      </w:tr>
      <w:tr w:rsidR="00313F97" w:rsidRPr="00313F97" w:rsidTr="00D41297">
        <w:trPr>
          <w:trHeight w:hRule="exact" w:val="563"/>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23</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Понимает ли ребенок простые во</w:t>
            </w:r>
            <w:r w:rsidRPr="00313F97">
              <w:rPr>
                <w:rFonts w:ascii="Times New Roman" w:eastAsia="Calibri" w:hAnsi="Times New Roman" w:cs="Times New Roman"/>
                <w:color w:val="000000"/>
                <w:spacing w:val="1"/>
                <w:sz w:val="28"/>
                <w:szCs w:val="28"/>
              </w:rPr>
              <w:softHyphen/>
              <w:t>просы?</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w:t>
            </w:r>
          </w:p>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«Где мишка?», «Где папа?».</w:t>
            </w:r>
          </w:p>
        </w:tc>
      </w:tr>
      <w:tr w:rsidR="00313F97" w:rsidRPr="00313F97" w:rsidTr="00D41297">
        <w:trPr>
          <w:trHeight w:hRule="exact" w:val="628"/>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24</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Приносит ли ребенок нужный предмет по Вашей просьбе?</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p>
        </w:tc>
      </w:tr>
      <w:tr w:rsidR="00313F97" w:rsidRPr="00313F97" w:rsidTr="00D41297">
        <w:trPr>
          <w:trHeight w:hRule="exact" w:val="722"/>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25</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Имитирует ли ребенок звуки и слова, которые Вы произносите?</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«Скажи: ав-ав», «Скажи: киса».</w:t>
            </w:r>
          </w:p>
        </w:tc>
      </w:tr>
      <w:tr w:rsidR="00313F97" w:rsidRPr="00313F97" w:rsidTr="00D41297">
        <w:trPr>
          <w:trHeight w:hRule="exact" w:val="831"/>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26</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Сопровождает ли ребенок свои действия с игрушками адекватными звуками?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С кошкой — «мяу», с собакой — «ав-ав», с машиной — «р-р-р-р, би-би».</w:t>
            </w:r>
          </w:p>
        </w:tc>
      </w:tr>
      <w:tr w:rsidR="00313F97" w:rsidRPr="00313F97" w:rsidTr="00D41297">
        <w:trPr>
          <w:trHeight w:hRule="exact" w:val="705"/>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27</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Знает ли ребенок звукоподражания животным?</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Кошка — «мяу», собака — «ав-ав», корова — «му-у», курица — «ко-ко-ко».</w:t>
            </w:r>
          </w:p>
        </w:tc>
      </w:tr>
      <w:tr w:rsidR="00313F97" w:rsidRPr="00313F97" w:rsidTr="00D41297">
        <w:trPr>
          <w:trHeight w:hRule="exact" w:val="584"/>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28</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Пытается ли ребенок имитировать окружающие звуки?</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Звуки животных, сирены маши</w:t>
            </w:r>
            <w:r w:rsidRPr="00313F97">
              <w:rPr>
                <w:rFonts w:ascii="Times New Roman" w:eastAsia="Calibri" w:hAnsi="Times New Roman" w:cs="Times New Roman"/>
                <w:color w:val="000000"/>
                <w:spacing w:val="1"/>
                <w:sz w:val="28"/>
                <w:szCs w:val="28"/>
              </w:rPr>
              <w:softHyphen/>
              <w:t>ны, бытовых электроприборов.</w:t>
            </w:r>
          </w:p>
        </w:tc>
      </w:tr>
      <w:tr w:rsidR="00313F97" w:rsidRPr="00313F97" w:rsidTr="00D41297">
        <w:trPr>
          <w:trHeight w:hRule="exact" w:val="706"/>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29</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Может ли ребенок правильно по</w:t>
            </w:r>
            <w:r w:rsidRPr="00313F97">
              <w:rPr>
                <w:rFonts w:ascii="Times New Roman" w:eastAsia="Calibri" w:hAnsi="Times New Roman" w:cs="Times New Roman"/>
                <w:color w:val="000000"/>
                <w:spacing w:val="1"/>
                <w:sz w:val="28"/>
                <w:szCs w:val="28"/>
              </w:rPr>
              <w:softHyphen/>
              <w:t>вторить за вами последователь</w:t>
            </w:r>
            <w:r w:rsidRPr="00313F97">
              <w:rPr>
                <w:rFonts w:ascii="Times New Roman" w:eastAsia="Calibri" w:hAnsi="Times New Roman" w:cs="Times New Roman"/>
                <w:color w:val="000000"/>
                <w:spacing w:val="1"/>
                <w:sz w:val="28"/>
                <w:szCs w:val="28"/>
              </w:rPr>
              <w:softHyphen/>
              <w:t>ность коротких и длинных слогов?</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«Па-па-пааа».</w:t>
            </w:r>
          </w:p>
        </w:tc>
      </w:tr>
      <w:tr w:rsidR="00313F97" w:rsidRPr="00313F97" w:rsidTr="00D41297">
        <w:trPr>
          <w:trHeight w:hRule="exact" w:val="1127"/>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30</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Правильно ли выбирает ребенок названный предмет из нескольких предметов?</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Вы играете с ним с игрушками и просите дать вам «мышку»/ «большую собаку» (на столе при этом разные игрушки/две соба</w:t>
            </w:r>
            <w:r w:rsidRPr="00313F97">
              <w:rPr>
                <w:rFonts w:ascii="Times New Roman" w:eastAsia="Calibri" w:hAnsi="Times New Roman" w:cs="Times New Roman"/>
                <w:color w:val="000000"/>
                <w:spacing w:val="1"/>
                <w:sz w:val="28"/>
                <w:szCs w:val="28"/>
              </w:rPr>
              <w:softHyphen/>
              <w:t>ки разного размера).</w:t>
            </w:r>
          </w:p>
        </w:tc>
      </w:tr>
      <w:tr w:rsidR="00313F97" w:rsidRPr="00313F97" w:rsidTr="00D41297">
        <w:trPr>
          <w:trHeight w:hRule="exact" w:val="571"/>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31</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Пытается ли ребенок напевать, когда слышит песенку?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Например, когда вы напеваете колыбельную песенку.</w:t>
            </w:r>
          </w:p>
        </w:tc>
      </w:tr>
      <w:tr w:rsidR="00313F97" w:rsidRPr="00313F97" w:rsidTr="00D41297">
        <w:trPr>
          <w:trHeight w:hRule="exact" w:val="552"/>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32</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Произносит ли малыш определен</w:t>
            </w:r>
            <w:r w:rsidRPr="00313F97">
              <w:rPr>
                <w:rFonts w:ascii="Times New Roman" w:eastAsia="Calibri" w:hAnsi="Times New Roman" w:cs="Times New Roman"/>
                <w:color w:val="000000"/>
                <w:spacing w:val="1"/>
                <w:sz w:val="28"/>
                <w:szCs w:val="28"/>
              </w:rPr>
              <w:softHyphen/>
              <w:t>ные слова, когда вы его просите?</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Например:  «Скажи бабушке: пока-пока».</w:t>
            </w:r>
          </w:p>
        </w:tc>
      </w:tr>
      <w:tr w:rsidR="00313F97" w:rsidRPr="00313F97" w:rsidTr="00D41297">
        <w:trPr>
          <w:trHeight w:hRule="exact" w:val="715"/>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lastRenderedPageBreak/>
              <w:t>33</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Любит ли малыш, когда Вы ему читаете книжку?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Он слушает, когда вы читаете ему книжку или рассказываете по книге с картинками.</w:t>
            </w:r>
          </w:p>
        </w:tc>
      </w:tr>
      <w:tr w:rsidR="00313F97" w:rsidRPr="00313F97" w:rsidTr="00D41297">
        <w:trPr>
          <w:trHeight w:hRule="exact" w:val="570"/>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34</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Выполняет ли ребенок сложную (многоступенчатую) просьбу?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Например, «Возьми свои сапо</w:t>
            </w:r>
            <w:r w:rsidRPr="00313F97">
              <w:rPr>
                <w:rFonts w:ascii="Times New Roman" w:eastAsia="Calibri" w:hAnsi="Times New Roman" w:cs="Times New Roman"/>
                <w:color w:val="000000"/>
                <w:spacing w:val="1"/>
                <w:sz w:val="28"/>
                <w:szCs w:val="28"/>
              </w:rPr>
              <w:softHyphen/>
              <w:t>ги и иди сюда».</w:t>
            </w:r>
          </w:p>
        </w:tc>
      </w:tr>
      <w:tr w:rsidR="00313F97" w:rsidRPr="00313F97" w:rsidTr="00D41297">
        <w:trPr>
          <w:trHeight w:hRule="exact" w:val="564"/>
        </w:trPr>
        <w:tc>
          <w:tcPr>
            <w:tcW w:w="48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ind w:right="54"/>
              <w:jc w:val="center"/>
              <w:rPr>
                <w:rFonts w:ascii="Times New Roman" w:eastAsia="Calibri" w:hAnsi="Times New Roman" w:cs="Times New Roman"/>
                <w:color w:val="000000"/>
                <w:sz w:val="28"/>
                <w:szCs w:val="28"/>
              </w:rPr>
            </w:pPr>
            <w:r w:rsidRPr="00313F97">
              <w:rPr>
                <w:rFonts w:ascii="Times New Roman" w:eastAsia="Calibri" w:hAnsi="Times New Roman" w:cs="Times New Roman"/>
                <w:color w:val="000000"/>
                <w:sz w:val="28"/>
                <w:szCs w:val="28"/>
              </w:rPr>
              <w:t>35</w:t>
            </w:r>
          </w:p>
        </w:tc>
        <w:tc>
          <w:tcPr>
            <w:tcW w:w="4150"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92" w:lineRule="auto"/>
              <w:ind w:right="57"/>
              <w:contextualSpacing/>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Пытается ли ребенок подпевать, когда слышит знакомую песенку?</w:t>
            </w:r>
          </w:p>
        </w:tc>
        <w:tc>
          <w:tcPr>
            <w:tcW w:w="606"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73" w:lineRule="exact"/>
              <w:ind w:right="54" w:firstLine="7"/>
              <w:jc w:val="both"/>
              <w:rPr>
                <w:rFonts w:ascii="Times New Roman" w:eastAsia="Calibri" w:hAnsi="Times New Roman" w:cs="Times New Roman"/>
                <w:color w:val="000000"/>
                <w:spacing w:val="-10"/>
                <w:sz w:val="28"/>
                <w:szCs w:val="28"/>
              </w:rPr>
            </w:pPr>
            <w:r w:rsidRPr="00313F97">
              <w:rPr>
                <w:rFonts w:ascii="Times New Roman" w:eastAsia="Calibri" w:hAnsi="Times New Roman" w:cs="Times New Roman"/>
                <w:color w:val="000000"/>
                <w:spacing w:val="-10"/>
                <w:sz w:val="28"/>
                <w:szCs w:val="28"/>
              </w:rPr>
              <w:t>□ Да □ Нет</w:t>
            </w:r>
          </w:p>
        </w:tc>
        <w:tc>
          <w:tcPr>
            <w:tcW w:w="3971" w:type="dxa"/>
            <w:tcBorders>
              <w:top w:val="single" w:sz="6" w:space="0" w:color="auto"/>
              <w:left w:val="single" w:sz="6" w:space="0" w:color="auto"/>
              <w:bottom w:val="single" w:sz="6" w:space="0" w:color="auto"/>
              <w:right w:val="single" w:sz="6" w:space="0" w:color="auto"/>
            </w:tcBorders>
            <w:shd w:val="clear" w:color="auto" w:fill="FFFFFF"/>
          </w:tcPr>
          <w:p w:rsidR="00313F97" w:rsidRPr="00313F97" w:rsidRDefault="00313F97" w:rsidP="00313F97">
            <w:pPr>
              <w:shd w:val="clear" w:color="auto" w:fill="FFFFFF"/>
              <w:spacing w:line="180" w:lineRule="exact"/>
              <w:ind w:left="14" w:right="54" w:firstLine="7"/>
              <w:rPr>
                <w:rFonts w:ascii="Times New Roman" w:eastAsia="Calibri" w:hAnsi="Times New Roman" w:cs="Times New Roman"/>
                <w:color w:val="000000"/>
                <w:spacing w:val="1"/>
                <w:sz w:val="28"/>
                <w:szCs w:val="28"/>
              </w:rPr>
            </w:pPr>
            <w:r w:rsidRPr="00313F97">
              <w:rPr>
                <w:rFonts w:ascii="Times New Roman" w:eastAsia="Calibri" w:hAnsi="Times New Roman" w:cs="Times New Roman"/>
                <w:color w:val="000000"/>
                <w:spacing w:val="1"/>
                <w:sz w:val="28"/>
                <w:szCs w:val="28"/>
              </w:rPr>
              <w:t>Колыбельную, детскую или популярную песню.</w:t>
            </w:r>
          </w:p>
        </w:tc>
      </w:tr>
    </w:tbl>
    <w:p w:rsidR="00313F97" w:rsidRPr="00313F97" w:rsidRDefault="00313F97" w:rsidP="00313F97">
      <w:pPr>
        <w:shd w:val="clear" w:color="auto" w:fill="FFFFFF"/>
        <w:spacing w:before="7"/>
        <w:ind w:right="54"/>
        <w:rPr>
          <w:rFonts w:ascii="Times New Roman" w:eastAsia="Calibri" w:hAnsi="Times New Roman" w:cs="Times New Roman"/>
          <w:color w:val="000000"/>
          <w:spacing w:val="-2"/>
          <w:sz w:val="28"/>
          <w:szCs w:val="28"/>
        </w:rPr>
      </w:pPr>
    </w:p>
    <w:p w:rsidR="00313F97" w:rsidRPr="00313F97" w:rsidRDefault="00313F97" w:rsidP="00313F97">
      <w:pPr>
        <w:shd w:val="clear" w:color="auto" w:fill="FFFFFF"/>
        <w:spacing w:before="29" w:line="240" w:lineRule="auto"/>
        <w:ind w:left="62" w:right="57" w:firstLine="284"/>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
          <w:sz w:val="28"/>
          <w:szCs w:val="28"/>
        </w:rPr>
        <w:t xml:space="preserve">Батарея тестов </w:t>
      </w:r>
      <w:r w:rsidRPr="00313F97">
        <w:rPr>
          <w:rFonts w:ascii="Times New Roman" w:eastAsia="Calibri" w:hAnsi="Times New Roman" w:cs="Times New Roman"/>
          <w:i/>
          <w:iCs/>
          <w:color w:val="000000"/>
          <w:spacing w:val="1"/>
          <w:sz w:val="28"/>
          <w:szCs w:val="28"/>
          <w:lang w:val="en-US"/>
        </w:rPr>
        <w:t>EARS</w:t>
      </w:r>
      <w:r w:rsidRPr="00313F97">
        <w:rPr>
          <w:rFonts w:ascii="Times New Roman" w:eastAsia="Calibri" w:hAnsi="Times New Roman" w:cs="Times New Roman"/>
          <w:i/>
          <w:iCs/>
          <w:color w:val="000000"/>
          <w:spacing w:val="1"/>
          <w:sz w:val="28"/>
          <w:szCs w:val="28"/>
        </w:rPr>
        <w:t xml:space="preserve"> (</w:t>
      </w:r>
      <w:r w:rsidR="00891956">
        <w:rPr>
          <w:rFonts w:ascii="Times New Roman" w:eastAsia="Calibri" w:hAnsi="Times New Roman" w:cs="Times New Roman"/>
          <w:i/>
          <w:iCs/>
          <w:color w:val="000000"/>
          <w:spacing w:val="1"/>
          <w:sz w:val="28"/>
          <w:szCs w:val="28"/>
        </w:rPr>
        <w:t>«</w:t>
      </w:r>
      <w:r w:rsidRPr="00313F97">
        <w:rPr>
          <w:rFonts w:ascii="Times New Roman" w:eastAsia="Calibri" w:hAnsi="Times New Roman" w:cs="Times New Roman"/>
          <w:i/>
          <w:iCs/>
          <w:color w:val="000000"/>
          <w:spacing w:val="1"/>
          <w:sz w:val="28"/>
          <w:szCs w:val="28"/>
          <w:lang w:val="en-US"/>
        </w:rPr>
        <w:t>Evalution</w:t>
      </w:r>
      <w:r w:rsidRPr="00313F97">
        <w:rPr>
          <w:rFonts w:ascii="Times New Roman" w:eastAsia="Calibri" w:hAnsi="Times New Roman" w:cs="Times New Roman"/>
          <w:i/>
          <w:iCs/>
          <w:color w:val="000000"/>
          <w:spacing w:val="1"/>
          <w:sz w:val="28"/>
          <w:szCs w:val="28"/>
        </w:rPr>
        <w:t xml:space="preserve"> </w:t>
      </w:r>
      <w:r w:rsidRPr="00313F97">
        <w:rPr>
          <w:rFonts w:ascii="Times New Roman" w:eastAsia="Calibri" w:hAnsi="Times New Roman" w:cs="Times New Roman"/>
          <w:i/>
          <w:iCs/>
          <w:color w:val="000000"/>
          <w:spacing w:val="1"/>
          <w:sz w:val="28"/>
          <w:szCs w:val="28"/>
          <w:lang w:val="en-US"/>
        </w:rPr>
        <w:t>of</w:t>
      </w:r>
      <w:r w:rsidRPr="00313F97">
        <w:rPr>
          <w:rFonts w:ascii="Times New Roman" w:eastAsia="Calibri" w:hAnsi="Times New Roman" w:cs="Times New Roman"/>
          <w:i/>
          <w:iCs/>
          <w:color w:val="000000"/>
          <w:spacing w:val="1"/>
          <w:sz w:val="28"/>
          <w:szCs w:val="28"/>
        </w:rPr>
        <w:t xml:space="preserve"> </w:t>
      </w:r>
      <w:r w:rsidRPr="00313F97">
        <w:rPr>
          <w:rFonts w:ascii="Times New Roman" w:eastAsia="Calibri" w:hAnsi="Times New Roman" w:cs="Times New Roman"/>
          <w:i/>
          <w:iCs/>
          <w:color w:val="000000"/>
          <w:spacing w:val="1"/>
          <w:sz w:val="28"/>
          <w:szCs w:val="28"/>
          <w:lang w:val="en-US"/>
        </w:rPr>
        <w:t>auditory</w:t>
      </w:r>
      <w:r w:rsidRPr="00313F97">
        <w:rPr>
          <w:rFonts w:ascii="Times New Roman" w:eastAsia="Calibri" w:hAnsi="Times New Roman" w:cs="Times New Roman"/>
          <w:i/>
          <w:iCs/>
          <w:color w:val="000000"/>
          <w:spacing w:val="1"/>
          <w:sz w:val="28"/>
          <w:szCs w:val="28"/>
        </w:rPr>
        <w:t xml:space="preserve"> </w:t>
      </w:r>
      <w:r w:rsidRPr="00313F97">
        <w:rPr>
          <w:rFonts w:ascii="Times New Roman" w:eastAsia="Calibri" w:hAnsi="Times New Roman" w:cs="Times New Roman"/>
          <w:i/>
          <w:iCs/>
          <w:color w:val="000000"/>
          <w:sz w:val="28"/>
          <w:szCs w:val="28"/>
          <w:lang w:val="en-US"/>
        </w:rPr>
        <w:t>responses</w:t>
      </w:r>
      <w:r w:rsidRPr="00313F97">
        <w:rPr>
          <w:rFonts w:ascii="Times New Roman" w:eastAsia="Calibri" w:hAnsi="Times New Roman" w:cs="Times New Roman"/>
          <w:i/>
          <w:iCs/>
          <w:color w:val="000000"/>
          <w:sz w:val="28"/>
          <w:szCs w:val="28"/>
        </w:rPr>
        <w:t xml:space="preserve"> </w:t>
      </w:r>
      <w:r w:rsidRPr="00313F97">
        <w:rPr>
          <w:rFonts w:ascii="Times New Roman" w:eastAsia="Calibri" w:hAnsi="Times New Roman" w:cs="Times New Roman"/>
          <w:i/>
          <w:iCs/>
          <w:color w:val="000000"/>
          <w:sz w:val="28"/>
          <w:szCs w:val="28"/>
          <w:lang w:val="en-US"/>
        </w:rPr>
        <w:t>on</w:t>
      </w:r>
      <w:r w:rsidRPr="00313F97">
        <w:rPr>
          <w:rFonts w:ascii="Times New Roman" w:eastAsia="Calibri" w:hAnsi="Times New Roman" w:cs="Times New Roman"/>
          <w:i/>
          <w:iCs/>
          <w:color w:val="000000"/>
          <w:sz w:val="28"/>
          <w:szCs w:val="28"/>
        </w:rPr>
        <w:t xml:space="preserve"> </w:t>
      </w:r>
      <w:r w:rsidRPr="00313F97">
        <w:rPr>
          <w:rFonts w:ascii="Times New Roman" w:eastAsia="Calibri" w:hAnsi="Times New Roman" w:cs="Times New Roman"/>
          <w:i/>
          <w:iCs/>
          <w:color w:val="000000"/>
          <w:sz w:val="28"/>
          <w:szCs w:val="28"/>
          <w:lang w:val="en-US"/>
        </w:rPr>
        <w:t>speech</w:t>
      </w:r>
      <w:r w:rsidR="00891956">
        <w:rPr>
          <w:rFonts w:ascii="Times New Roman" w:eastAsia="Calibri" w:hAnsi="Times New Roman" w:cs="Times New Roman"/>
          <w:i/>
          <w:iCs/>
          <w:color w:val="000000"/>
          <w:sz w:val="28"/>
          <w:szCs w:val="28"/>
        </w:rPr>
        <w:t>»</w:t>
      </w:r>
      <w:r w:rsidRPr="00313F97">
        <w:rPr>
          <w:rFonts w:ascii="Times New Roman" w:eastAsia="Calibri" w:hAnsi="Times New Roman" w:cs="Times New Roman"/>
          <w:i/>
          <w:iCs/>
          <w:color w:val="000000"/>
          <w:sz w:val="28"/>
          <w:szCs w:val="28"/>
        </w:rPr>
        <w:t xml:space="preserve">) </w:t>
      </w:r>
      <w:r w:rsidRPr="00313F97">
        <w:rPr>
          <w:rFonts w:ascii="Times New Roman" w:eastAsia="Calibri" w:hAnsi="Times New Roman" w:cs="Times New Roman"/>
          <w:color w:val="000000"/>
          <w:sz w:val="28"/>
          <w:szCs w:val="28"/>
        </w:rPr>
        <w:t>(</w:t>
      </w:r>
      <w:r w:rsidRPr="00313F97">
        <w:rPr>
          <w:rFonts w:ascii="Times New Roman" w:eastAsia="Calibri" w:hAnsi="Times New Roman" w:cs="Times New Roman"/>
          <w:color w:val="000000"/>
          <w:sz w:val="28"/>
          <w:szCs w:val="28"/>
          <w:lang w:val="en-US"/>
        </w:rPr>
        <w:t>Allum</w:t>
      </w:r>
      <w:r w:rsidRPr="00313F97">
        <w:rPr>
          <w:rFonts w:ascii="Times New Roman" w:eastAsia="Calibri" w:hAnsi="Times New Roman" w:cs="Times New Roman"/>
          <w:color w:val="000000"/>
          <w:sz w:val="28"/>
          <w:szCs w:val="28"/>
        </w:rPr>
        <w:t xml:space="preserve"> </w:t>
      </w:r>
      <w:r w:rsidRPr="00313F97">
        <w:rPr>
          <w:rFonts w:ascii="Times New Roman" w:eastAsia="Calibri" w:hAnsi="Times New Roman" w:cs="Times New Roman"/>
          <w:color w:val="000000"/>
          <w:sz w:val="28"/>
          <w:szCs w:val="28"/>
          <w:lang w:val="en-US"/>
        </w:rPr>
        <w:t>et</w:t>
      </w:r>
      <w:r w:rsidRPr="00313F97">
        <w:rPr>
          <w:rFonts w:ascii="Times New Roman" w:eastAsia="Calibri" w:hAnsi="Times New Roman" w:cs="Times New Roman"/>
          <w:color w:val="000000"/>
          <w:sz w:val="28"/>
          <w:szCs w:val="28"/>
        </w:rPr>
        <w:t xml:space="preserve"> </w:t>
      </w:r>
      <w:r w:rsidRPr="00313F97">
        <w:rPr>
          <w:rFonts w:ascii="Times New Roman" w:eastAsia="Calibri" w:hAnsi="Times New Roman" w:cs="Times New Roman"/>
          <w:color w:val="000000"/>
          <w:sz w:val="28"/>
          <w:szCs w:val="28"/>
          <w:lang w:val="en-US"/>
        </w:rPr>
        <w:t>al</w:t>
      </w:r>
      <w:r w:rsidRPr="00313F97">
        <w:rPr>
          <w:rFonts w:ascii="Times New Roman" w:eastAsia="Calibri" w:hAnsi="Times New Roman" w:cs="Times New Roman"/>
          <w:color w:val="000000"/>
          <w:sz w:val="28"/>
          <w:szCs w:val="28"/>
        </w:rPr>
        <w:t xml:space="preserve">., 1996) предназначена для </w:t>
      </w:r>
      <w:r w:rsidRPr="00313F97">
        <w:rPr>
          <w:rFonts w:ascii="Times New Roman" w:eastAsia="Calibri" w:hAnsi="Times New Roman" w:cs="Times New Roman"/>
          <w:color w:val="000000"/>
          <w:spacing w:val="-3"/>
          <w:sz w:val="28"/>
          <w:szCs w:val="28"/>
        </w:rPr>
        <w:t xml:space="preserve">обследования детей в основном начиная с 3 лет. Батарея тестов </w:t>
      </w:r>
      <w:r w:rsidRPr="00313F97">
        <w:rPr>
          <w:rFonts w:ascii="Times New Roman" w:eastAsia="Calibri" w:hAnsi="Times New Roman" w:cs="Times New Roman"/>
          <w:color w:val="000000"/>
          <w:spacing w:val="-3"/>
          <w:sz w:val="28"/>
          <w:szCs w:val="28"/>
          <w:lang w:val="en-US"/>
        </w:rPr>
        <w:t>EARS</w:t>
      </w:r>
      <w:r w:rsidRPr="00313F97">
        <w:rPr>
          <w:rFonts w:ascii="Times New Roman" w:eastAsia="Calibri" w:hAnsi="Times New Roman" w:cs="Times New Roman"/>
          <w:color w:val="000000"/>
          <w:spacing w:val="-3"/>
          <w:sz w:val="28"/>
          <w:szCs w:val="28"/>
        </w:rPr>
        <w:t xml:space="preserve"> </w:t>
      </w:r>
      <w:r w:rsidRPr="00313F97">
        <w:rPr>
          <w:rFonts w:ascii="Times New Roman" w:eastAsia="Calibri" w:hAnsi="Times New Roman" w:cs="Times New Roman"/>
          <w:color w:val="000000"/>
          <w:spacing w:val="-5"/>
          <w:sz w:val="28"/>
          <w:szCs w:val="28"/>
        </w:rPr>
        <w:t xml:space="preserve">предполагает оценку различных навыков слухоречевого восприятия: от </w:t>
      </w:r>
      <w:r w:rsidRPr="00313F97">
        <w:rPr>
          <w:rFonts w:ascii="Times New Roman" w:eastAsia="Calibri" w:hAnsi="Times New Roman" w:cs="Times New Roman"/>
          <w:color w:val="000000"/>
          <w:spacing w:val="-3"/>
          <w:sz w:val="28"/>
          <w:szCs w:val="28"/>
        </w:rPr>
        <w:t>самых простых — обнаружение звука, до самых сложных — понима</w:t>
      </w:r>
      <w:r w:rsidRPr="00313F97">
        <w:rPr>
          <w:rFonts w:ascii="Times New Roman" w:eastAsia="Calibri" w:hAnsi="Times New Roman" w:cs="Times New Roman"/>
          <w:color w:val="000000"/>
          <w:spacing w:val="-3"/>
          <w:sz w:val="28"/>
          <w:szCs w:val="28"/>
        </w:rPr>
        <w:softHyphen/>
      </w:r>
      <w:r w:rsidRPr="00313F97">
        <w:rPr>
          <w:rFonts w:ascii="Times New Roman" w:eastAsia="Calibri" w:hAnsi="Times New Roman" w:cs="Times New Roman"/>
          <w:color w:val="000000"/>
          <w:spacing w:val="-2"/>
          <w:sz w:val="28"/>
          <w:szCs w:val="28"/>
        </w:rPr>
        <w:t xml:space="preserve">ние и распознавание слитной речи. Ее идеология основана на общих </w:t>
      </w:r>
      <w:r w:rsidRPr="00313F97">
        <w:rPr>
          <w:rFonts w:ascii="Times New Roman" w:eastAsia="Calibri" w:hAnsi="Times New Roman" w:cs="Times New Roman"/>
          <w:color w:val="000000"/>
          <w:sz w:val="28"/>
          <w:szCs w:val="28"/>
        </w:rPr>
        <w:t>для разных языков лингвистических принципах и общих законо</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2"/>
          <w:sz w:val="28"/>
          <w:szCs w:val="28"/>
        </w:rPr>
        <w:t>мерностях слухоречевого развития детей с КИ. Существуют адапти</w:t>
      </w:r>
      <w:r w:rsidRPr="00313F97">
        <w:rPr>
          <w:rFonts w:ascii="Times New Roman" w:eastAsia="Calibri" w:hAnsi="Times New Roman" w:cs="Times New Roman"/>
          <w:color w:val="000000"/>
          <w:spacing w:val="-2"/>
          <w:sz w:val="28"/>
          <w:szCs w:val="28"/>
        </w:rPr>
        <w:softHyphen/>
        <w:t>рованные версии этой методики для английского, немецкого, фран</w:t>
      </w:r>
      <w:r w:rsidRPr="00313F97">
        <w:rPr>
          <w:rFonts w:ascii="Times New Roman" w:eastAsia="Calibri" w:hAnsi="Times New Roman" w:cs="Times New Roman"/>
          <w:color w:val="000000"/>
          <w:spacing w:val="-2"/>
          <w:sz w:val="28"/>
          <w:szCs w:val="28"/>
        </w:rPr>
        <w:softHyphen/>
        <w:t>цузского, испанского, польского, венгерского и других языков, ис</w:t>
      </w:r>
      <w:r w:rsidRPr="00313F97">
        <w:rPr>
          <w:rFonts w:ascii="Times New Roman" w:eastAsia="Calibri" w:hAnsi="Times New Roman" w:cs="Times New Roman"/>
          <w:color w:val="000000"/>
          <w:spacing w:val="-2"/>
          <w:sz w:val="28"/>
          <w:szCs w:val="28"/>
        </w:rPr>
        <w:softHyphen/>
        <w:t xml:space="preserve">пользуемые в соответствующих национальных центрах кохлеарной </w:t>
      </w:r>
      <w:r w:rsidRPr="00313F97">
        <w:rPr>
          <w:rFonts w:ascii="Times New Roman" w:eastAsia="Calibri" w:hAnsi="Times New Roman" w:cs="Times New Roman"/>
          <w:color w:val="000000"/>
          <w:spacing w:val="-1"/>
          <w:sz w:val="28"/>
          <w:szCs w:val="28"/>
        </w:rPr>
        <w:t xml:space="preserve">имплантации. В 1999 году в Санкт-Петербургском НИИ уха, горла, </w:t>
      </w:r>
      <w:r w:rsidRPr="00313F97">
        <w:rPr>
          <w:rFonts w:ascii="Times New Roman" w:eastAsia="Calibri" w:hAnsi="Times New Roman" w:cs="Times New Roman"/>
          <w:color w:val="000000"/>
          <w:spacing w:val="-2"/>
          <w:sz w:val="28"/>
          <w:szCs w:val="28"/>
        </w:rPr>
        <w:t xml:space="preserve">носа и речи была создана русскоязычная версия методики оценки слухового и речевого развития </w:t>
      </w:r>
      <w:r w:rsidRPr="00313F97">
        <w:rPr>
          <w:rFonts w:ascii="Times New Roman" w:eastAsia="Calibri" w:hAnsi="Times New Roman" w:cs="Times New Roman"/>
          <w:color w:val="000000"/>
          <w:spacing w:val="-2"/>
          <w:sz w:val="28"/>
          <w:szCs w:val="28"/>
          <w:lang w:val="en-US"/>
        </w:rPr>
        <w:t>EARS</w:t>
      </w:r>
      <w:r w:rsidRPr="00313F97">
        <w:rPr>
          <w:rFonts w:ascii="Times New Roman" w:eastAsia="Calibri" w:hAnsi="Times New Roman" w:cs="Times New Roman"/>
          <w:color w:val="000000"/>
          <w:spacing w:val="-2"/>
          <w:sz w:val="28"/>
          <w:szCs w:val="28"/>
        </w:rPr>
        <w:t xml:space="preserve"> для детей с кохлеарными им</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1"/>
          <w:sz w:val="28"/>
          <w:szCs w:val="28"/>
        </w:rPr>
        <w:t>плантами (Королева, Дмитриева,  1999).</w:t>
      </w:r>
    </w:p>
    <w:p w:rsidR="00313F97" w:rsidRDefault="00313F97" w:rsidP="00313F97">
      <w:pPr>
        <w:shd w:val="clear" w:color="auto" w:fill="FFFFFF"/>
        <w:spacing w:before="310" w:line="240" w:lineRule="auto"/>
        <w:ind w:right="57"/>
        <w:contextualSpacing/>
        <w:jc w:val="center"/>
        <w:rPr>
          <w:rFonts w:ascii="Times New Roman" w:eastAsia="Calibri" w:hAnsi="Times New Roman" w:cs="Times New Roman"/>
          <w:b/>
          <w:bCs/>
          <w:color w:val="000000"/>
          <w:spacing w:val="1"/>
          <w:sz w:val="28"/>
          <w:szCs w:val="28"/>
        </w:rPr>
      </w:pPr>
    </w:p>
    <w:p w:rsidR="00313F97" w:rsidRPr="00313F97" w:rsidRDefault="00313F97" w:rsidP="00313F97">
      <w:pPr>
        <w:shd w:val="clear" w:color="auto" w:fill="FFFFFF"/>
        <w:spacing w:before="310" w:line="240" w:lineRule="auto"/>
        <w:ind w:right="57"/>
        <w:contextualSpacing/>
        <w:jc w:val="center"/>
        <w:rPr>
          <w:rFonts w:ascii="Times New Roman" w:eastAsia="Calibri" w:hAnsi="Times New Roman" w:cs="Times New Roman"/>
          <w:b/>
          <w:bCs/>
          <w:color w:val="000000"/>
          <w:spacing w:val="-3"/>
          <w:sz w:val="28"/>
          <w:szCs w:val="28"/>
        </w:rPr>
      </w:pPr>
      <w:r w:rsidRPr="00313F97">
        <w:rPr>
          <w:rFonts w:ascii="Times New Roman" w:eastAsia="Calibri" w:hAnsi="Times New Roman" w:cs="Times New Roman"/>
          <w:b/>
          <w:bCs/>
          <w:color w:val="000000"/>
          <w:spacing w:val="1"/>
          <w:sz w:val="28"/>
          <w:szCs w:val="28"/>
        </w:rPr>
        <w:t xml:space="preserve">Батарея тестов </w:t>
      </w:r>
      <w:r w:rsidRPr="00313F97">
        <w:rPr>
          <w:rFonts w:ascii="Times New Roman" w:eastAsia="Calibri" w:hAnsi="Times New Roman" w:cs="Times New Roman"/>
          <w:b/>
          <w:bCs/>
          <w:color w:val="000000"/>
          <w:spacing w:val="-3"/>
          <w:sz w:val="28"/>
          <w:szCs w:val="28"/>
        </w:rPr>
        <w:t xml:space="preserve">«оценка слухоречевого  развития детей </w:t>
      </w:r>
    </w:p>
    <w:p w:rsidR="00313F97" w:rsidRDefault="00313F97" w:rsidP="00313F97">
      <w:pPr>
        <w:shd w:val="clear" w:color="auto" w:fill="FFFFFF"/>
        <w:spacing w:before="310" w:line="240" w:lineRule="auto"/>
        <w:ind w:right="57"/>
        <w:contextualSpacing/>
        <w:jc w:val="center"/>
        <w:rPr>
          <w:rFonts w:ascii="Times New Roman" w:eastAsia="Calibri" w:hAnsi="Times New Roman" w:cs="Times New Roman"/>
          <w:b/>
          <w:bCs/>
          <w:color w:val="000000"/>
          <w:spacing w:val="-3"/>
          <w:sz w:val="28"/>
          <w:szCs w:val="28"/>
        </w:rPr>
      </w:pPr>
      <w:r w:rsidRPr="00313F97">
        <w:rPr>
          <w:rFonts w:ascii="Times New Roman" w:eastAsia="Calibri" w:hAnsi="Times New Roman" w:cs="Times New Roman"/>
          <w:b/>
          <w:bCs/>
          <w:color w:val="000000"/>
          <w:spacing w:val="-3"/>
          <w:sz w:val="28"/>
          <w:szCs w:val="28"/>
        </w:rPr>
        <w:t>с кохлеарными   имплантами»  (</w:t>
      </w:r>
      <w:r w:rsidRPr="00313F97">
        <w:rPr>
          <w:rFonts w:ascii="Times New Roman" w:eastAsia="Calibri" w:hAnsi="Times New Roman" w:cs="Times New Roman"/>
          <w:b/>
          <w:bCs/>
          <w:color w:val="000000"/>
          <w:spacing w:val="-3"/>
          <w:sz w:val="28"/>
          <w:szCs w:val="28"/>
          <w:lang w:val="en-US"/>
        </w:rPr>
        <w:t>EARS</w:t>
      </w:r>
      <w:r w:rsidRPr="00313F97">
        <w:rPr>
          <w:rFonts w:ascii="Times New Roman" w:eastAsia="Calibri" w:hAnsi="Times New Roman" w:cs="Times New Roman"/>
          <w:b/>
          <w:bCs/>
          <w:color w:val="000000"/>
          <w:spacing w:val="-3"/>
          <w:sz w:val="28"/>
          <w:szCs w:val="28"/>
        </w:rPr>
        <w:t>)</w:t>
      </w:r>
    </w:p>
    <w:p w:rsidR="00313F97" w:rsidRPr="00313F97" w:rsidRDefault="00313F97" w:rsidP="00313F97">
      <w:pPr>
        <w:shd w:val="clear" w:color="auto" w:fill="FFFFFF"/>
        <w:spacing w:before="310" w:line="240" w:lineRule="auto"/>
        <w:ind w:right="57"/>
        <w:contextualSpacing/>
        <w:jc w:val="center"/>
        <w:rPr>
          <w:rFonts w:ascii="Times New Roman" w:eastAsia="Calibri" w:hAnsi="Times New Roman" w:cs="Times New Roman"/>
          <w:b/>
          <w:sz w:val="28"/>
          <w:szCs w:val="28"/>
        </w:rPr>
      </w:pPr>
    </w:p>
    <w:p w:rsidR="00313F97" w:rsidRPr="00313F97" w:rsidRDefault="00313F97" w:rsidP="00313F97">
      <w:pPr>
        <w:shd w:val="clear" w:color="auto" w:fill="FFFFFF"/>
        <w:spacing w:before="137" w:line="240" w:lineRule="auto"/>
        <w:ind w:left="29" w:right="57" w:firstLine="281"/>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2"/>
          <w:sz w:val="28"/>
          <w:szCs w:val="28"/>
        </w:rPr>
        <w:t>Русскоязычная версия батареи тестов «Оценка слухоречевого раз</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z w:val="28"/>
          <w:szCs w:val="28"/>
        </w:rPr>
        <w:t xml:space="preserve">вития детей с кохлеарными имплантами </w:t>
      </w:r>
      <w:r w:rsidRPr="00313F97">
        <w:rPr>
          <w:rFonts w:ascii="Times New Roman" w:eastAsia="Calibri" w:hAnsi="Times New Roman" w:cs="Times New Roman"/>
          <w:color w:val="000000"/>
          <w:sz w:val="28"/>
          <w:szCs w:val="28"/>
          <w:lang w:val="en-US"/>
        </w:rPr>
        <w:t>EARS</w:t>
      </w:r>
      <w:r w:rsidRPr="00313F97">
        <w:rPr>
          <w:rFonts w:ascii="Times New Roman" w:eastAsia="Calibri" w:hAnsi="Times New Roman" w:cs="Times New Roman"/>
          <w:color w:val="000000"/>
          <w:sz w:val="28"/>
          <w:szCs w:val="28"/>
        </w:rPr>
        <w:t>», так же как и ори</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2"/>
          <w:sz w:val="28"/>
          <w:szCs w:val="28"/>
        </w:rPr>
        <w:t xml:space="preserve">гинал, включает 7 тестов и 2 анкеты, которые позволяют оценить </w:t>
      </w:r>
      <w:r w:rsidRPr="00313F97">
        <w:rPr>
          <w:rFonts w:ascii="Times New Roman" w:eastAsia="Calibri" w:hAnsi="Times New Roman" w:cs="Times New Roman"/>
          <w:color w:val="000000"/>
          <w:sz w:val="28"/>
          <w:szCs w:val="28"/>
        </w:rPr>
        <w:t>различные навыки слухоречевого восприятия и использования уст</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6"/>
          <w:sz w:val="28"/>
          <w:szCs w:val="28"/>
        </w:rPr>
        <w:t>ной речи у детей с кохлеарными имплантами.</w:t>
      </w:r>
    </w:p>
    <w:p w:rsidR="00313F97" w:rsidRPr="00313F97" w:rsidRDefault="00313F97" w:rsidP="00313F97">
      <w:pPr>
        <w:shd w:val="clear" w:color="auto" w:fill="FFFFFF"/>
        <w:spacing w:line="240" w:lineRule="auto"/>
        <w:ind w:left="7" w:right="57" w:firstLine="288"/>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6"/>
          <w:sz w:val="28"/>
          <w:szCs w:val="28"/>
        </w:rPr>
        <w:t xml:space="preserve">Тест 1. Развитие слухового восприятия. </w:t>
      </w:r>
      <w:r w:rsidRPr="00313F97">
        <w:rPr>
          <w:rFonts w:ascii="Times New Roman" w:eastAsia="Calibri" w:hAnsi="Times New Roman" w:cs="Times New Roman"/>
          <w:color w:val="000000"/>
          <w:spacing w:val="-6"/>
          <w:sz w:val="28"/>
          <w:szCs w:val="28"/>
        </w:rPr>
        <w:t xml:space="preserve">Оценивает способность </w:t>
      </w:r>
      <w:r w:rsidRPr="00313F97">
        <w:rPr>
          <w:rFonts w:ascii="Times New Roman" w:eastAsia="Calibri" w:hAnsi="Times New Roman" w:cs="Times New Roman"/>
          <w:color w:val="000000"/>
          <w:spacing w:val="1"/>
          <w:sz w:val="28"/>
          <w:szCs w:val="28"/>
        </w:rPr>
        <w:t xml:space="preserve">обнаруживать неречевые и речевые звуки, различать 2 неречевых </w:t>
      </w:r>
      <w:r w:rsidRPr="00313F97">
        <w:rPr>
          <w:rFonts w:ascii="Times New Roman" w:eastAsia="Calibri" w:hAnsi="Times New Roman" w:cs="Times New Roman"/>
          <w:color w:val="000000"/>
          <w:spacing w:val="-1"/>
          <w:sz w:val="28"/>
          <w:szCs w:val="28"/>
        </w:rPr>
        <w:t>звука, различать звуки (неречевые и речевые) по громкости, дли</w:t>
      </w:r>
      <w:r w:rsidRPr="00313F97">
        <w:rPr>
          <w:rFonts w:ascii="Times New Roman" w:eastAsia="Calibri" w:hAnsi="Times New Roman" w:cs="Times New Roman"/>
          <w:color w:val="000000"/>
          <w:spacing w:val="-1"/>
          <w:sz w:val="28"/>
          <w:szCs w:val="28"/>
        </w:rPr>
        <w:softHyphen/>
      </w:r>
      <w:r w:rsidRPr="00313F97">
        <w:rPr>
          <w:rFonts w:ascii="Times New Roman" w:eastAsia="Calibri" w:hAnsi="Times New Roman" w:cs="Times New Roman"/>
          <w:color w:val="000000"/>
          <w:spacing w:val="-2"/>
          <w:sz w:val="28"/>
          <w:szCs w:val="28"/>
        </w:rPr>
        <w:t>тельности, повторяемости, различать и узнавать 5 фонем с низко- и высокочастотным спектром, различать 2 знакомых имени, отличаю</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5"/>
          <w:sz w:val="28"/>
          <w:szCs w:val="28"/>
        </w:rPr>
        <w:t>щихся числом слогов, узнавать свое имя в тишине.</w:t>
      </w:r>
    </w:p>
    <w:p w:rsidR="00313F97" w:rsidRPr="00313F97" w:rsidRDefault="00313F97" w:rsidP="00313F97">
      <w:pPr>
        <w:shd w:val="clear" w:color="auto" w:fill="FFFFFF"/>
        <w:spacing w:line="240" w:lineRule="auto"/>
        <w:ind w:right="57"/>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7"/>
          <w:sz w:val="28"/>
          <w:szCs w:val="28"/>
        </w:rPr>
        <w:lastRenderedPageBreak/>
        <w:t xml:space="preserve">Тест 2. Восприятие слоговой структуры слова. </w:t>
      </w:r>
      <w:r w:rsidRPr="00313F97">
        <w:rPr>
          <w:rFonts w:ascii="Times New Roman" w:eastAsia="Calibri" w:hAnsi="Times New Roman" w:cs="Times New Roman"/>
          <w:color w:val="000000"/>
          <w:spacing w:val="-7"/>
          <w:sz w:val="28"/>
          <w:szCs w:val="28"/>
        </w:rPr>
        <w:t>Оценивает способ</w:t>
      </w:r>
      <w:r w:rsidRPr="00313F97">
        <w:rPr>
          <w:rFonts w:ascii="Times New Roman" w:eastAsia="Calibri" w:hAnsi="Times New Roman" w:cs="Times New Roman"/>
          <w:color w:val="000000"/>
          <w:spacing w:val="-7"/>
          <w:sz w:val="28"/>
          <w:szCs w:val="28"/>
        </w:rPr>
        <w:softHyphen/>
      </w:r>
      <w:r w:rsidRPr="00313F97">
        <w:rPr>
          <w:rFonts w:ascii="Times New Roman" w:eastAsia="Calibri" w:hAnsi="Times New Roman" w:cs="Times New Roman"/>
          <w:color w:val="000000"/>
          <w:spacing w:val="1"/>
          <w:sz w:val="28"/>
          <w:szCs w:val="28"/>
        </w:rPr>
        <w:t xml:space="preserve">ность различать слова с разной слоговой структурой (одно-, двух- </w:t>
      </w:r>
      <w:r w:rsidRPr="00313F97">
        <w:rPr>
          <w:rFonts w:ascii="Times New Roman" w:eastAsia="Calibri" w:hAnsi="Times New Roman" w:cs="Times New Roman"/>
          <w:bCs/>
          <w:color w:val="000000"/>
          <w:spacing w:val="1"/>
          <w:sz w:val="28"/>
          <w:szCs w:val="28"/>
        </w:rPr>
        <w:t>и</w:t>
      </w:r>
      <w:r w:rsidRPr="00313F97">
        <w:rPr>
          <w:rFonts w:ascii="Times New Roman" w:eastAsia="Calibri" w:hAnsi="Times New Roman" w:cs="Times New Roman"/>
          <w:color w:val="000000"/>
          <w:spacing w:val="3"/>
          <w:sz w:val="28"/>
          <w:szCs w:val="28"/>
        </w:rPr>
        <w:t xml:space="preserve"> трехсложные слова с разным положением ударного слога) и узна</w:t>
      </w:r>
      <w:r w:rsidRPr="00313F97">
        <w:rPr>
          <w:rFonts w:ascii="Times New Roman" w:eastAsia="Calibri" w:hAnsi="Times New Roman" w:cs="Times New Roman"/>
          <w:color w:val="000000"/>
          <w:spacing w:val="3"/>
          <w:sz w:val="28"/>
          <w:szCs w:val="28"/>
        </w:rPr>
        <w:softHyphen/>
      </w:r>
      <w:r w:rsidRPr="00313F97">
        <w:rPr>
          <w:rFonts w:ascii="Times New Roman" w:eastAsia="Calibri" w:hAnsi="Times New Roman" w:cs="Times New Roman"/>
          <w:color w:val="000000"/>
          <w:spacing w:val="4"/>
          <w:sz w:val="28"/>
          <w:szCs w:val="28"/>
        </w:rPr>
        <w:t>вать эти слова при закрытом выборе.</w:t>
      </w:r>
    </w:p>
    <w:p w:rsidR="00313F97" w:rsidRPr="00313F97" w:rsidRDefault="00313F97" w:rsidP="00313F97">
      <w:pPr>
        <w:shd w:val="clear" w:color="auto" w:fill="FFFFFF"/>
        <w:spacing w:line="240" w:lineRule="auto"/>
        <w:ind w:left="14" w:right="57" w:firstLine="259"/>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8"/>
          <w:sz w:val="28"/>
          <w:szCs w:val="28"/>
        </w:rPr>
        <w:t xml:space="preserve">Тест 3. Узнавание односложных слов при закрытом выборе. </w:t>
      </w:r>
      <w:r w:rsidRPr="00313F97">
        <w:rPr>
          <w:rFonts w:ascii="Times New Roman" w:eastAsia="Calibri" w:hAnsi="Times New Roman" w:cs="Times New Roman"/>
          <w:color w:val="000000"/>
          <w:spacing w:val="-8"/>
          <w:sz w:val="28"/>
          <w:szCs w:val="28"/>
        </w:rPr>
        <w:t>Оце</w:t>
      </w:r>
      <w:r w:rsidRPr="00313F97">
        <w:rPr>
          <w:rFonts w:ascii="Times New Roman" w:eastAsia="Calibri" w:hAnsi="Times New Roman" w:cs="Times New Roman"/>
          <w:color w:val="000000"/>
          <w:spacing w:val="-8"/>
          <w:sz w:val="28"/>
          <w:szCs w:val="28"/>
        </w:rPr>
        <w:softHyphen/>
      </w:r>
      <w:r w:rsidRPr="00313F97">
        <w:rPr>
          <w:rFonts w:ascii="Times New Roman" w:eastAsia="Calibri" w:hAnsi="Times New Roman" w:cs="Times New Roman"/>
          <w:color w:val="000000"/>
          <w:sz w:val="28"/>
          <w:szCs w:val="28"/>
        </w:rPr>
        <w:t xml:space="preserve">нивает способность узнавать на слух односложные слова в ситуации </w:t>
      </w:r>
      <w:r w:rsidRPr="00313F97">
        <w:rPr>
          <w:rFonts w:ascii="Times New Roman" w:eastAsia="Calibri" w:hAnsi="Times New Roman" w:cs="Times New Roman"/>
          <w:color w:val="000000"/>
          <w:spacing w:val="-1"/>
          <w:sz w:val="28"/>
          <w:szCs w:val="28"/>
        </w:rPr>
        <w:t>закрытого выбора.</w:t>
      </w:r>
    </w:p>
    <w:p w:rsidR="00313F97" w:rsidRPr="00313F97" w:rsidRDefault="00313F97" w:rsidP="00313F97">
      <w:pPr>
        <w:shd w:val="clear" w:color="auto" w:fill="FFFFFF"/>
        <w:spacing w:line="240" w:lineRule="auto"/>
        <w:ind w:left="22" w:right="57" w:firstLine="259"/>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7"/>
          <w:sz w:val="28"/>
          <w:szCs w:val="28"/>
        </w:rPr>
        <w:t xml:space="preserve">Тест 4. Узнавание слов в слитной речи. </w:t>
      </w:r>
      <w:r w:rsidRPr="00313F97">
        <w:rPr>
          <w:rFonts w:ascii="Times New Roman" w:eastAsia="Calibri" w:hAnsi="Times New Roman" w:cs="Times New Roman"/>
          <w:color w:val="000000"/>
          <w:spacing w:val="-7"/>
          <w:sz w:val="28"/>
          <w:szCs w:val="28"/>
        </w:rPr>
        <w:t xml:space="preserve">Оценивает способность </w:t>
      </w:r>
      <w:r w:rsidRPr="00313F97">
        <w:rPr>
          <w:rFonts w:ascii="Times New Roman" w:eastAsia="Calibri" w:hAnsi="Times New Roman" w:cs="Times New Roman"/>
          <w:color w:val="000000"/>
          <w:spacing w:val="-2"/>
          <w:sz w:val="28"/>
          <w:szCs w:val="28"/>
        </w:rPr>
        <w:t>узнавать на слух слова в слитной речи. Слова в предложениях подо</w:t>
      </w:r>
      <w:r w:rsidRPr="00313F97">
        <w:rPr>
          <w:rFonts w:ascii="Times New Roman" w:eastAsia="Calibri" w:hAnsi="Times New Roman" w:cs="Times New Roman"/>
          <w:color w:val="000000"/>
          <w:spacing w:val="-2"/>
          <w:sz w:val="28"/>
          <w:szCs w:val="28"/>
        </w:rPr>
        <w:softHyphen/>
      </w:r>
      <w:r w:rsidRPr="00313F97">
        <w:rPr>
          <w:rFonts w:ascii="Times New Roman" w:eastAsia="Calibri" w:hAnsi="Times New Roman" w:cs="Times New Roman"/>
          <w:color w:val="000000"/>
          <w:spacing w:val="3"/>
          <w:sz w:val="28"/>
          <w:szCs w:val="28"/>
        </w:rPr>
        <w:t>браны таким образом, что их трудно предугадать.</w:t>
      </w:r>
    </w:p>
    <w:p w:rsidR="00313F97" w:rsidRPr="00313F97" w:rsidRDefault="00313F97" w:rsidP="00313F97">
      <w:pPr>
        <w:shd w:val="clear" w:color="auto" w:fill="FFFFFF"/>
        <w:spacing w:line="240" w:lineRule="auto"/>
        <w:ind w:left="36" w:right="57" w:firstLine="259"/>
        <w:contextualSpacing/>
        <w:jc w:val="both"/>
        <w:rPr>
          <w:rFonts w:ascii="Times New Roman" w:eastAsia="Calibri" w:hAnsi="Times New Roman" w:cs="Times New Roman"/>
          <w:sz w:val="28"/>
          <w:szCs w:val="28"/>
        </w:rPr>
      </w:pPr>
      <w:r w:rsidRPr="00313F97">
        <w:rPr>
          <w:rFonts w:ascii="Times New Roman" w:eastAsia="Calibri" w:hAnsi="Times New Roman" w:cs="Times New Roman"/>
          <w:color w:val="000000"/>
          <w:spacing w:val="-11"/>
          <w:sz w:val="28"/>
          <w:szCs w:val="28"/>
        </w:rPr>
        <w:t xml:space="preserve">Тест 5. </w:t>
      </w:r>
      <w:r w:rsidRPr="00313F97">
        <w:rPr>
          <w:rFonts w:ascii="Times New Roman" w:eastAsia="Calibri" w:hAnsi="Times New Roman" w:cs="Times New Roman"/>
          <w:bCs/>
          <w:color w:val="000000"/>
          <w:spacing w:val="-11"/>
          <w:sz w:val="28"/>
          <w:szCs w:val="28"/>
        </w:rPr>
        <w:t xml:space="preserve">Узнавание односложных слов при открытом выборе. </w:t>
      </w:r>
      <w:r w:rsidRPr="00313F97">
        <w:rPr>
          <w:rFonts w:ascii="Times New Roman" w:eastAsia="Calibri" w:hAnsi="Times New Roman" w:cs="Times New Roman"/>
          <w:color w:val="000000"/>
          <w:spacing w:val="-11"/>
          <w:sz w:val="28"/>
          <w:szCs w:val="28"/>
        </w:rPr>
        <w:t>Оцени</w:t>
      </w:r>
      <w:r w:rsidRPr="00313F97">
        <w:rPr>
          <w:rFonts w:ascii="Times New Roman" w:eastAsia="Calibri" w:hAnsi="Times New Roman" w:cs="Times New Roman"/>
          <w:color w:val="000000"/>
          <w:spacing w:val="-11"/>
          <w:sz w:val="28"/>
          <w:szCs w:val="28"/>
        </w:rPr>
        <w:softHyphen/>
      </w:r>
      <w:r w:rsidRPr="00313F97">
        <w:rPr>
          <w:rFonts w:ascii="Times New Roman" w:eastAsia="Calibri" w:hAnsi="Times New Roman" w:cs="Times New Roman"/>
          <w:color w:val="000000"/>
          <w:spacing w:val="-3"/>
          <w:sz w:val="28"/>
          <w:szCs w:val="28"/>
        </w:rPr>
        <w:t xml:space="preserve">вает способность узнавать на слух односложные слова со структурой </w:t>
      </w:r>
      <w:r w:rsidRPr="00313F97">
        <w:rPr>
          <w:rFonts w:ascii="Times New Roman" w:eastAsia="Calibri" w:hAnsi="Times New Roman" w:cs="Times New Roman"/>
          <w:color w:val="000000"/>
          <w:spacing w:val="-2"/>
          <w:sz w:val="28"/>
          <w:szCs w:val="28"/>
        </w:rPr>
        <w:t>«согласный — гласный — согласный» в ситуации открытого выбора.</w:t>
      </w:r>
    </w:p>
    <w:p w:rsidR="00313F97" w:rsidRPr="00313F97" w:rsidRDefault="00313F97" w:rsidP="00313F97">
      <w:pPr>
        <w:shd w:val="clear" w:color="auto" w:fill="FFFFFF"/>
        <w:spacing w:line="240" w:lineRule="auto"/>
        <w:ind w:left="43" w:right="57" w:firstLine="259"/>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7"/>
          <w:sz w:val="28"/>
          <w:szCs w:val="28"/>
        </w:rPr>
        <w:t xml:space="preserve">Тест 6. Восприятие простых вопросов. </w:t>
      </w:r>
      <w:r w:rsidRPr="00313F97">
        <w:rPr>
          <w:rFonts w:ascii="Times New Roman" w:eastAsia="Calibri" w:hAnsi="Times New Roman" w:cs="Times New Roman"/>
          <w:color w:val="000000"/>
          <w:spacing w:val="-7"/>
          <w:sz w:val="28"/>
          <w:szCs w:val="28"/>
        </w:rPr>
        <w:t>Оценивает способность по</w:t>
      </w:r>
      <w:r w:rsidRPr="00313F97">
        <w:rPr>
          <w:rFonts w:ascii="Times New Roman" w:eastAsia="Calibri" w:hAnsi="Times New Roman" w:cs="Times New Roman"/>
          <w:color w:val="000000"/>
          <w:spacing w:val="-7"/>
          <w:sz w:val="28"/>
          <w:szCs w:val="28"/>
        </w:rPr>
        <w:softHyphen/>
      </w:r>
      <w:r w:rsidRPr="00313F97">
        <w:rPr>
          <w:rFonts w:ascii="Times New Roman" w:eastAsia="Calibri" w:hAnsi="Times New Roman" w:cs="Times New Roman"/>
          <w:color w:val="000000"/>
          <w:sz w:val="28"/>
          <w:szCs w:val="28"/>
        </w:rPr>
        <w:t>нимать простые вопросы.</w:t>
      </w:r>
    </w:p>
    <w:p w:rsidR="00313F97" w:rsidRPr="00313F97" w:rsidRDefault="00313F97" w:rsidP="00313F97">
      <w:pPr>
        <w:shd w:val="clear" w:color="auto" w:fill="FFFFFF"/>
        <w:spacing w:line="240" w:lineRule="auto"/>
        <w:ind w:left="50" w:right="57" w:firstLine="259"/>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5"/>
          <w:sz w:val="28"/>
          <w:szCs w:val="28"/>
        </w:rPr>
        <w:t xml:space="preserve">Тест 7. Восприятие </w:t>
      </w:r>
      <w:r w:rsidRPr="00313F97">
        <w:rPr>
          <w:rFonts w:ascii="Times New Roman" w:eastAsia="Calibri" w:hAnsi="Times New Roman" w:cs="Times New Roman"/>
          <w:color w:val="000000"/>
          <w:spacing w:val="-5"/>
          <w:sz w:val="28"/>
          <w:szCs w:val="28"/>
        </w:rPr>
        <w:t xml:space="preserve">незнакомых </w:t>
      </w:r>
      <w:r w:rsidRPr="00313F97">
        <w:rPr>
          <w:rFonts w:ascii="Times New Roman" w:eastAsia="Calibri" w:hAnsi="Times New Roman" w:cs="Times New Roman"/>
          <w:bCs/>
          <w:color w:val="000000"/>
          <w:spacing w:val="-5"/>
          <w:sz w:val="28"/>
          <w:szCs w:val="28"/>
        </w:rPr>
        <w:t xml:space="preserve">предложений. </w:t>
      </w:r>
      <w:r w:rsidRPr="00313F97">
        <w:rPr>
          <w:rFonts w:ascii="Times New Roman" w:eastAsia="Calibri" w:hAnsi="Times New Roman" w:cs="Times New Roman"/>
          <w:color w:val="000000"/>
          <w:spacing w:val="-5"/>
          <w:sz w:val="28"/>
          <w:szCs w:val="28"/>
        </w:rPr>
        <w:t>Оценивает способ</w:t>
      </w:r>
      <w:r w:rsidRPr="00313F97">
        <w:rPr>
          <w:rFonts w:ascii="Times New Roman" w:eastAsia="Calibri" w:hAnsi="Times New Roman" w:cs="Times New Roman"/>
          <w:color w:val="000000"/>
          <w:spacing w:val="-5"/>
          <w:sz w:val="28"/>
          <w:szCs w:val="28"/>
        </w:rPr>
        <w:softHyphen/>
      </w:r>
      <w:r w:rsidRPr="00313F97">
        <w:rPr>
          <w:rFonts w:ascii="Times New Roman" w:eastAsia="Calibri" w:hAnsi="Times New Roman" w:cs="Times New Roman"/>
          <w:color w:val="000000"/>
          <w:spacing w:val="1"/>
          <w:sz w:val="28"/>
          <w:szCs w:val="28"/>
        </w:rPr>
        <w:t xml:space="preserve">ность воспринимать незнакомые предложения и опознавать слова </w:t>
      </w:r>
      <w:r w:rsidRPr="00313F97">
        <w:rPr>
          <w:rFonts w:ascii="Times New Roman" w:eastAsia="Calibri" w:hAnsi="Times New Roman" w:cs="Times New Roman"/>
          <w:bCs/>
          <w:color w:val="000000"/>
          <w:spacing w:val="1"/>
          <w:sz w:val="28"/>
          <w:szCs w:val="28"/>
        </w:rPr>
        <w:t xml:space="preserve">в </w:t>
      </w:r>
      <w:r w:rsidRPr="00313F97">
        <w:rPr>
          <w:rFonts w:ascii="Times New Roman" w:eastAsia="Calibri" w:hAnsi="Times New Roman" w:cs="Times New Roman"/>
          <w:color w:val="000000"/>
          <w:sz w:val="28"/>
          <w:szCs w:val="28"/>
        </w:rPr>
        <w:t>слитной речи.</w:t>
      </w:r>
    </w:p>
    <w:p w:rsidR="00313F97" w:rsidRPr="00313F97" w:rsidRDefault="00313F97" w:rsidP="00313F97">
      <w:pPr>
        <w:shd w:val="clear" w:color="auto" w:fill="FFFFFF"/>
        <w:spacing w:line="240" w:lineRule="auto"/>
        <w:ind w:left="58" w:right="57" w:firstLine="266"/>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8"/>
          <w:sz w:val="28"/>
          <w:szCs w:val="28"/>
        </w:rPr>
        <w:t xml:space="preserve">Анкета «Шкала слуховой интеграции» (ШСИ). </w:t>
      </w:r>
      <w:r w:rsidRPr="00313F97">
        <w:rPr>
          <w:rFonts w:ascii="Times New Roman" w:eastAsia="Calibri" w:hAnsi="Times New Roman" w:cs="Times New Roman"/>
          <w:color w:val="000000"/>
          <w:spacing w:val="-8"/>
          <w:sz w:val="28"/>
          <w:szCs w:val="28"/>
        </w:rPr>
        <w:t xml:space="preserve">Предназначена для </w:t>
      </w:r>
      <w:r w:rsidRPr="00313F97">
        <w:rPr>
          <w:rFonts w:ascii="Times New Roman" w:eastAsia="Calibri" w:hAnsi="Times New Roman" w:cs="Times New Roman"/>
          <w:color w:val="000000"/>
          <w:spacing w:val="-3"/>
          <w:sz w:val="28"/>
          <w:szCs w:val="28"/>
        </w:rPr>
        <w:t xml:space="preserve">оценки эффективности использования ребенком КИ при общении в реальной жизни на основании наблюдений родителей и педагогов, </w:t>
      </w:r>
      <w:r w:rsidRPr="00313F97">
        <w:rPr>
          <w:rFonts w:ascii="Times New Roman" w:eastAsia="Calibri" w:hAnsi="Times New Roman" w:cs="Times New Roman"/>
          <w:color w:val="000000"/>
          <w:spacing w:val="1"/>
          <w:sz w:val="28"/>
          <w:szCs w:val="28"/>
        </w:rPr>
        <w:t>занимающихся с ребенком.</w:t>
      </w:r>
    </w:p>
    <w:p w:rsidR="00313F97" w:rsidRPr="00313F97" w:rsidRDefault="00313F97" w:rsidP="00313F97">
      <w:pPr>
        <w:shd w:val="clear" w:color="auto" w:fill="FFFFFF"/>
        <w:spacing w:line="240" w:lineRule="auto"/>
        <w:ind w:left="72" w:right="57" w:firstLine="266"/>
        <w:contextualSpacing/>
        <w:jc w:val="both"/>
        <w:rPr>
          <w:rFonts w:ascii="Times New Roman" w:eastAsia="Calibri" w:hAnsi="Times New Roman" w:cs="Times New Roman"/>
          <w:sz w:val="28"/>
          <w:szCs w:val="28"/>
        </w:rPr>
      </w:pPr>
      <w:r w:rsidRPr="00313F97">
        <w:rPr>
          <w:rFonts w:ascii="Times New Roman" w:eastAsia="Calibri" w:hAnsi="Times New Roman" w:cs="Times New Roman"/>
          <w:bCs/>
          <w:color w:val="000000"/>
          <w:spacing w:val="-8"/>
          <w:sz w:val="28"/>
          <w:szCs w:val="28"/>
        </w:rPr>
        <w:t xml:space="preserve">Анкета «Шкала использования устной речи* (ШИУР). </w:t>
      </w:r>
      <w:r w:rsidRPr="00313F97">
        <w:rPr>
          <w:rFonts w:ascii="Times New Roman" w:eastAsia="Calibri" w:hAnsi="Times New Roman" w:cs="Times New Roman"/>
          <w:color w:val="000000"/>
          <w:spacing w:val="-8"/>
          <w:sz w:val="28"/>
          <w:szCs w:val="28"/>
        </w:rPr>
        <w:t>Предназ</w:t>
      </w:r>
      <w:r w:rsidRPr="00313F97">
        <w:rPr>
          <w:rFonts w:ascii="Times New Roman" w:eastAsia="Calibri" w:hAnsi="Times New Roman" w:cs="Times New Roman"/>
          <w:color w:val="000000"/>
          <w:spacing w:val="-8"/>
          <w:sz w:val="28"/>
          <w:szCs w:val="28"/>
        </w:rPr>
        <w:softHyphen/>
      </w:r>
      <w:r w:rsidRPr="00313F97">
        <w:rPr>
          <w:rFonts w:ascii="Times New Roman" w:eastAsia="Calibri" w:hAnsi="Times New Roman" w:cs="Times New Roman"/>
          <w:color w:val="000000"/>
          <w:sz w:val="28"/>
          <w:szCs w:val="28"/>
        </w:rPr>
        <w:t xml:space="preserve">начена для оценки эффективности использования ребенком устной </w:t>
      </w:r>
      <w:r w:rsidRPr="00313F97">
        <w:rPr>
          <w:rFonts w:ascii="Times New Roman" w:eastAsia="Calibri" w:hAnsi="Times New Roman" w:cs="Times New Roman"/>
          <w:color w:val="000000"/>
          <w:spacing w:val="-3"/>
          <w:sz w:val="28"/>
          <w:szCs w:val="28"/>
        </w:rPr>
        <w:t>речи при общении в реальной жизни на основании наблюдений ро</w:t>
      </w:r>
      <w:r w:rsidRPr="00313F97">
        <w:rPr>
          <w:rFonts w:ascii="Times New Roman" w:eastAsia="Calibri" w:hAnsi="Times New Roman" w:cs="Times New Roman"/>
          <w:color w:val="000000"/>
          <w:spacing w:val="-3"/>
          <w:sz w:val="28"/>
          <w:szCs w:val="28"/>
        </w:rPr>
        <w:softHyphen/>
      </w:r>
      <w:r w:rsidRPr="00313F97">
        <w:rPr>
          <w:rFonts w:ascii="Times New Roman" w:eastAsia="Calibri" w:hAnsi="Times New Roman" w:cs="Times New Roman"/>
          <w:color w:val="000000"/>
          <w:spacing w:val="3"/>
          <w:sz w:val="28"/>
          <w:szCs w:val="28"/>
        </w:rPr>
        <w:t>дителей и педагогов, занимающихся с ребенком.</w:t>
      </w:r>
    </w:p>
    <w:p w:rsidR="00313F97" w:rsidRPr="00313F97" w:rsidRDefault="00313F97" w:rsidP="00313F97">
      <w:pPr>
        <w:shd w:val="clear" w:color="auto" w:fill="FFFFFF"/>
        <w:spacing w:line="240" w:lineRule="auto"/>
        <w:ind w:left="86" w:right="57" w:firstLine="266"/>
        <w:contextualSpacing/>
        <w:jc w:val="both"/>
        <w:rPr>
          <w:rFonts w:ascii="Times New Roman" w:eastAsia="Times New Roman" w:hAnsi="Times New Roman" w:cs="Times New Roman"/>
          <w:color w:val="000000"/>
          <w:sz w:val="28"/>
          <w:szCs w:val="28"/>
        </w:rPr>
      </w:pPr>
      <w:r w:rsidRPr="00313F97">
        <w:rPr>
          <w:rFonts w:ascii="Times New Roman" w:eastAsia="Calibri" w:hAnsi="Times New Roman" w:cs="Times New Roman"/>
          <w:color w:val="000000"/>
          <w:spacing w:val="2"/>
          <w:sz w:val="28"/>
          <w:szCs w:val="28"/>
        </w:rPr>
        <w:t xml:space="preserve">Методика предполагает оценку восприятия звуков и речи только </w:t>
      </w:r>
      <w:r w:rsidRPr="00313F97">
        <w:rPr>
          <w:rFonts w:ascii="Times New Roman" w:eastAsia="Calibri" w:hAnsi="Times New Roman" w:cs="Times New Roman"/>
          <w:color w:val="000000"/>
          <w:sz w:val="28"/>
          <w:szCs w:val="28"/>
        </w:rPr>
        <w:t xml:space="preserve">с помощью слуха. Однако при подготовке к тестированию можно </w:t>
      </w:r>
      <w:r w:rsidRPr="00313F97">
        <w:rPr>
          <w:rFonts w:ascii="Times New Roman" w:eastAsia="Calibri" w:hAnsi="Times New Roman" w:cs="Times New Roman"/>
          <w:color w:val="000000"/>
          <w:spacing w:val="1"/>
          <w:sz w:val="28"/>
          <w:szCs w:val="28"/>
        </w:rPr>
        <w:t xml:space="preserve">использовать любые зрительные подсказки, которые могут помочь ребенку понять задачу и обучить тестовой процедуре. Она дает </w:t>
      </w:r>
      <w:r w:rsidRPr="00313F97">
        <w:rPr>
          <w:rFonts w:ascii="Times New Roman" w:eastAsia="Calibri" w:hAnsi="Times New Roman" w:cs="Times New Roman"/>
          <w:color w:val="000000"/>
          <w:spacing w:val="2"/>
          <w:sz w:val="28"/>
          <w:szCs w:val="28"/>
        </w:rPr>
        <w:t xml:space="preserve">возможность оценить, насколько эффективно используется КИ, а </w:t>
      </w:r>
      <w:r w:rsidRPr="00313F97">
        <w:rPr>
          <w:rFonts w:ascii="Times New Roman" w:eastAsia="Calibri" w:hAnsi="Times New Roman" w:cs="Times New Roman"/>
          <w:color w:val="000000"/>
          <w:spacing w:val="4"/>
          <w:sz w:val="28"/>
          <w:szCs w:val="28"/>
        </w:rPr>
        <w:t>также результаты реабилитации детей начиная с 2-6 лет (в зави</w:t>
      </w:r>
      <w:r w:rsidRPr="00313F97">
        <w:rPr>
          <w:rFonts w:ascii="Times New Roman" w:eastAsia="Calibri" w:hAnsi="Times New Roman" w:cs="Times New Roman"/>
          <w:color w:val="000000"/>
          <w:spacing w:val="4"/>
          <w:sz w:val="28"/>
          <w:szCs w:val="28"/>
        </w:rPr>
        <w:softHyphen/>
      </w:r>
      <w:r w:rsidRPr="00313F97">
        <w:rPr>
          <w:rFonts w:ascii="Times New Roman" w:eastAsia="Calibri" w:hAnsi="Times New Roman" w:cs="Times New Roman"/>
          <w:color w:val="000000"/>
          <w:spacing w:val="3"/>
          <w:sz w:val="28"/>
          <w:szCs w:val="28"/>
        </w:rPr>
        <w:t xml:space="preserve">симости от теста). В комплект методики входят: инструкция к </w:t>
      </w:r>
      <w:r w:rsidRPr="00313F97">
        <w:rPr>
          <w:rFonts w:ascii="Times New Roman" w:eastAsia="Calibri" w:hAnsi="Times New Roman" w:cs="Times New Roman"/>
          <w:color w:val="000000"/>
          <w:spacing w:val="-3"/>
          <w:sz w:val="28"/>
          <w:szCs w:val="28"/>
        </w:rPr>
        <w:t xml:space="preserve">проведению обследования; тестовый материал в виде таблиц, набора </w:t>
      </w:r>
      <w:r w:rsidRPr="00313F97">
        <w:rPr>
          <w:rFonts w:ascii="Times New Roman" w:eastAsia="Calibri" w:hAnsi="Times New Roman" w:cs="Times New Roman"/>
          <w:color w:val="000000"/>
          <w:sz w:val="28"/>
          <w:szCs w:val="28"/>
        </w:rPr>
        <w:t>соответствующих картинок, карточек со словами, игрушек (для са</w:t>
      </w:r>
      <w:r w:rsidRPr="00313F97">
        <w:rPr>
          <w:rFonts w:ascii="Times New Roman" w:eastAsia="Calibri" w:hAnsi="Times New Roman" w:cs="Times New Roman"/>
          <w:color w:val="000000"/>
          <w:sz w:val="28"/>
          <w:szCs w:val="28"/>
        </w:rPr>
        <w:softHyphen/>
      </w:r>
      <w:r w:rsidRPr="00313F97">
        <w:rPr>
          <w:rFonts w:ascii="Times New Roman" w:eastAsia="Calibri" w:hAnsi="Times New Roman" w:cs="Times New Roman"/>
          <w:color w:val="000000"/>
          <w:spacing w:val="-2"/>
          <w:sz w:val="28"/>
          <w:szCs w:val="28"/>
        </w:rPr>
        <w:t xml:space="preserve">мых маленьких детей); таблицы для заполнения при обследовании; </w:t>
      </w:r>
      <w:r w:rsidRPr="00313F97">
        <w:rPr>
          <w:rFonts w:ascii="Times New Roman" w:eastAsia="Calibri" w:hAnsi="Times New Roman" w:cs="Times New Roman"/>
          <w:color w:val="000000"/>
          <w:sz w:val="28"/>
          <w:szCs w:val="28"/>
        </w:rPr>
        <w:t xml:space="preserve">специальный экран, позволяющий закрыть губы обследующего во </w:t>
      </w:r>
      <w:r w:rsidRPr="00313F97">
        <w:rPr>
          <w:rFonts w:ascii="Times New Roman" w:eastAsia="Calibri" w:hAnsi="Times New Roman" w:cs="Times New Roman"/>
          <w:color w:val="000000"/>
          <w:spacing w:val="-1"/>
          <w:sz w:val="28"/>
          <w:szCs w:val="28"/>
        </w:rPr>
        <w:t xml:space="preserve">время тестирования. </w:t>
      </w:r>
    </w:p>
    <w:p w:rsidR="00313F97" w:rsidRP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Default="00313F97" w:rsidP="00313F97">
      <w:pPr>
        <w:shd w:val="clear" w:color="auto" w:fill="FFFFFF"/>
        <w:spacing w:before="252" w:line="240" w:lineRule="auto"/>
        <w:ind w:right="54" w:firstLine="709"/>
        <w:contextualSpacing/>
        <w:jc w:val="right"/>
        <w:rPr>
          <w:rFonts w:ascii="Times New Roman" w:eastAsia="Calibri" w:hAnsi="Times New Roman" w:cs="Times New Roman"/>
          <w:i/>
          <w:iCs/>
          <w:color w:val="000000"/>
          <w:spacing w:val="7"/>
          <w:sz w:val="28"/>
          <w:szCs w:val="28"/>
        </w:rPr>
      </w:pPr>
    </w:p>
    <w:p w:rsidR="00313F97" w:rsidRPr="00FC7188" w:rsidRDefault="00313F97" w:rsidP="00313F97">
      <w:pPr>
        <w:shd w:val="clear" w:color="auto" w:fill="FFFFFF"/>
        <w:spacing w:before="252" w:line="240" w:lineRule="auto"/>
        <w:ind w:right="54" w:firstLine="709"/>
        <w:contextualSpacing/>
        <w:jc w:val="right"/>
        <w:rPr>
          <w:rFonts w:ascii="Times New Roman" w:eastAsia="Calibri" w:hAnsi="Times New Roman" w:cs="Times New Roman"/>
          <w:b/>
          <w:iCs/>
          <w:color w:val="000000"/>
          <w:spacing w:val="7"/>
          <w:sz w:val="28"/>
          <w:szCs w:val="28"/>
        </w:rPr>
      </w:pPr>
      <w:r w:rsidRPr="00FC7188">
        <w:rPr>
          <w:rFonts w:ascii="Times New Roman" w:eastAsia="Calibri" w:hAnsi="Times New Roman" w:cs="Times New Roman"/>
          <w:b/>
          <w:iCs/>
          <w:color w:val="000000"/>
          <w:spacing w:val="7"/>
          <w:sz w:val="28"/>
          <w:szCs w:val="28"/>
        </w:rPr>
        <w:t>Приложение 2</w:t>
      </w:r>
    </w:p>
    <w:p w:rsidR="00313F97" w:rsidRPr="00313F97" w:rsidRDefault="00313F97" w:rsidP="00313F97">
      <w:pPr>
        <w:shd w:val="clear" w:color="auto" w:fill="FFFFFF"/>
        <w:ind w:right="54"/>
        <w:rPr>
          <w:rFonts w:ascii="Times New Roman" w:eastAsia="Calibri" w:hAnsi="Times New Roman" w:cs="Times New Roman"/>
          <w:sz w:val="28"/>
          <w:szCs w:val="28"/>
        </w:rPr>
      </w:pPr>
    </w:p>
    <w:p w:rsidR="000E3C4A" w:rsidRPr="000E3C4A" w:rsidRDefault="000E3C4A" w:rsidP="000E3C4A">
      <w:pPr>
        <w:pStyle w:val="af9"/>
        <w:jc w:val="center"/>
        <w:rPr>
          <w:rFonts w:ascii="Times New Roman" w:hAnsi="Times New Roman" w:cs="Times New Roman"/>
          <w:color w:val="FF0000"/>
          <w:sz w:val="28"/>
          <w:szCs w:val="28"/>
        </w:rPr>
      </w:pPr>
      <w:r>
        <w:rPr>
          <w:rFonts w:ascii="Times New Roman" w:eastAsia="Times New Roman" w:hAnsi="Times New Roman" w:cs="Times New Roman"/>
          <w:b/>
          <w:bCs/>
          <w:kern w:val="36"/>
          <w:sz w:val="28"/>
          <w:szCs w:val="28"/>
        </w:rPr>
        <w:t xml:space="preserve"> </w:t>
      </w:r>
      <w:r w:rsidR="00313F97" w:rsidRPr="00313F97">
        <w:rPr>
          <w:rFonts w:ascii="Times New Roman" w:eastAsia="Times New Roman" w:hAnsi="Times New Roman" w:cs="Times New Roman"/>
          <w:b/>
          <w:bCs/>
          <w:kern w:val="36"/>
          <w:sz w:val="28"/>
          <w:szCs w:val="28"/>
        </w:rPr>
        <w:t>Инструктивно-методическое письмо по определению детей после кохлеарной имплантации в общеобразовательные (инклюзивные) и специальные (коррекционные) организации образования</w:t>
      </w:r>
      <w:r>
        <w:rPr>
          <w:rFonts w:ascii="Times New Roman" w:eastAsia="Times New Roman" w:hAnsi="Times New Roman" w:cs="Times New Roman"/>
          <w:b/>
          <w:bCs/>
          <w:kern w:val="36"/>
          <w:sz w:val="28"/>
          <w:szCs w:val="28"/>
        </w:rPr>
        <w:t xml:space="preserve"> </w:t>
      </w:r>
      <w:r w:rsidRPr="000E3C4A">
        <w:rPr>
          <w:rFonts w:ascii="Times New Roman" w:hAnsi="Times New Roman" w:cs="Times New Roman"/>
          <w:color w:val="FF0000"/>
          <w:sz w:val="28"/>
          <w:szCs w:val="28"/>
        </w:rPr>
        <w:t>[39,40,41,42,43,44]</w:t>
      </w:r>
    </w:p>
    <w:p w:rsidR="00313F97" w:rsidRDefault="00313F97" w:rsidP="00313F97">
      <w:pPr>
        <w:pStyle w:val="af9"/>
        <w:jc w:val="center"/>
      </w:pPr>
    </w:p>
    <w:p w:rsidR="00313F97" w:rsidRPr="00313F97" w:rsidRDefault="00313F97" w:rsidP="00313F97">
      <w:pPr>
        <w:spacing w:before="100" w:beforeAutospacing="1" w:after="100" w:afterAutospacing="1" w:line="240" w:lineRule="auto"/>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Инструктивно-методическое письмо по определению детей после кохлеарной имплантации в общеобразовательные (инклюзивные) и специальные (коррекционные) организации образования (Письмо МОиН РК № 4-02-4/1228 от 2 июля 2009 года).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lastRenderedPageBreak/>
        <w:t>В республике Казахстан 2007 года в рамках государственной программы реабилитации неслышащих (глухих) детей и взрослых начаты высокотехнологичные операции по кохлеарной имплантации (вживление электродов во внутренне ухо неслышащим детям и взрослым).</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кохлеарной имплантации (далее-КИ) производится хирургическая операция, в процессе которой во внутреннее ухо (улитку) глухого человека вводят электроды, обеспечивающие восприятие звуков посредством электрической стимуляции слухового нерва.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Использование кохлеарного импланта основано на том, что при сенсоневральной тугоухости обычно поражены рецепторы улитки, в то время, как волокна слухового нерва долгое время остаются сохранными.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Поврежденные рецепторы улитки не могут преобразовывать звуковые сигналы в электрические импульсы, стимулирующие слуховой нерв, что необходимо для возникновения слуховых ощущений. Эту функцию и выполняет кохлеарная имплантация.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Дети с кохлеарной имплантацией представляют неоднородную группу по результатам слухоречевой реабилитации после имплантации.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имплантации в возрасте до 2-х лет большинство детей к школьному возрасту по уровню речевого развития приближаются к нормальному.</w:t>
      </w:r>
      <w:r w:rsidR="003D69EA">
        <w:rPr>
          <w:rFonts w:ascii="Times New Roman" w:eastAsia="Times New Roman" w:hAnsi="Times New Roman" w:cs="Times New Roman"/>
          <w:sz w:val="28"/>
          <w:szCs w:val="28"/>
        </w:rPr>
        <w:t xml:space="preserve"> </w:t>
      </w:r>
      <w:r w:rsidRPr="00313F97">
        <w:rPr>
          <w:rFonts w:ascii="Times New Roman" w:eastAsia="Times New Roman" w:hAnsi="Times New Roman" w:cs="Times New Roman"/>
          <w:sz w:val="28"/>
          <w:szCs w:val="28"/>
        </w:rPr>
        <w:t>При имплантации после 3-х лет дети с врожденной глухотой значительно отстают в речевом развитии и в школьном возрасте. Большинство детей имплантированных после 4-5 лет имеют ограниченные возможности в развитии понимания речи и собственной речи, если до имплантации они не пользовались остаточным слухом в слуховых аппаратах и у них не были сформированы навыки использования устной речи для общения.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адекватно настроенном процессоре КИ, в речевых сигналах, передаваемых КИ, содержится вся лингвистическая информация, необходимая для восприятия речи и пороги слуха ребенка в среднем составляют 25-40 дБ, что соответствует первой степени тугоухости. Это затрудняет восприятие наиболее тихих частей речи - окончаний, предлогов, приставок, глухих согласных при общении с ним тихим голосом и на расстоянии. Для этого требуется время и специальные занятия, чтобы дети научились различать и опознавать звуки речи и говорить.</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Длительность и содержание послеоперационной слухоречевой реабилитации зависят от возраста пациента, возраста потери слуха (врожденная, в период овладения или после овладения речью); интервал времени между потерей слуха и кохлеарной имплантацией, а также индивидуальных особенностей ребенка.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С точки зрения организации и результатов слухоречевой реабилитации все дети с КИ делятся на две группы.</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lastRenderedPageBreak/>
        <w:t>Первая группа – это дети, имеющие слуховой опыт. К этой группе относятся дети, потерявшие слух в период овладения речью (период с 1 года до 5 лет). У этих детей хорошие результаты слухоречевой реабилитации. Сюда также относятся дети, имевшие остатки слуха и постоянно использовавшие слуховой аппарат с раннего возраста.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Вторая группа - это дети, не имеющие слухового опыта.</w:t>
      </w:r>
    </w:p>
    <w:p w:rsid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b/>
          <w:bCs/>
          <w:sz w:val="28"/>
          <w:szCs w:val="28"/>
        </w:rPr>
      </w:pP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b/>
          <w:bCs/>
          <w:sz w:val="28"/>
          <w:szCs w:val="28"/>
        </w:rPr>
        <w:t>Результаты слухоречевой реабилитации зависят от возраста, в котором проведена имплантация</w:t>
      </w:r>
      <w:r w:rsidRPr="00313F97">
        <w:rPr>
          <w:rFonts w:ascii="Times New Roman" w:eastAsia="Times New Roman" w:hAnsi="Times New Roman" w:cs="Times New Roman"/>
          <w:b/>
          <w:sz w:val="28"/>
          <w:szCs w:val="28"/>
          <w:vertAlign w:val="superscript"/>
        </w:rPr>
        <w:footnoteReference w:id="5"/>
      </w:r>
      <w:r w:rsidRPr="00313F97">
        <w:rPr>
          <w:rFonts w:ascii="Times New Roman" w:eastAsia="Times New Roman" w:hAnsi="Times New Roman" w:cs="Times New Roman"/>
          <w:b/>
          <w:bCs/>
          <w:sz w:val="28"/>
          <w:szCs w:val="28"/>
        </w:rPr>
        <w:t>:</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при имплантации в возрасте до 3-х лет</w:t>
      </w:r>
      <w:r w:rsidR="00FC7188" w:rsidRPr="00FC7188">
        <w:rPr>
          <w:rFonts w:ascii="Times New Roman" w:eastAsia="Times New Roman" w:hAnsi="Times New Roman" w:cs="Times New Roman"/>
          <w:sz w:val="28"/>
          <w:szCs w:val="28"/>
        </w:rPr>
        <w:t xml:space="preserve"> </w:t>
      </w:r>
      <w:r w:rsidR="00FC7188" w:rsidRPr="00FC7188">
        <w:rPr>
          <w:rFonts w:ascii="Times New Roman" w:eastAsia="Times New Roman" w:hAnsi="Times New Roman" w:cs="Times New Roman"/>
          <w:color w:val="FF0000"/>
          <w:sz w:val="28"/>
          <w:szCs w:val="28"/>
        </w:rPr>
        <w:t>[</w:t>
      </w:r>
      <w:r w:rsidR="000E3C4A" w:rsidRPr="000E3C4A">
        <w:rPr>
          <w:rFonts w:ascii="Times New Roman" w:hAnsi="Times New Roman" w:cs="Times New Roman"/>
          <w:color w:val="FF0000"/>
          <w:sz w:val="28"/>
          <w:szCs w:val="28"/>
        </w:rPr>
        <w:t>39,40,41,42,43,44]</w:t>
      </w:r>
      <w:r w:rsidR="003D69EA">
        <w:rPr>
          <w:rFonts w:ascii="Times New Roman" w:hAnsi="Times New Roman" w:cs="Times New Roman"/>
          <w:color w:val="FF0000"/>
          <w:sz w:val="28"/>
          <w:szCs w:val="28"/>
        </w:rPr>
        <w:t xml:space="preserve"> </w:t>
      </w:r>
      <w:r w:rsidRPr="00313F97">
        <w:rPr>
          <w:rFonts w:ascii="Times New Roman" w:eastAsia="Times New Roman" w:hAnsi="Times New Roman" w:cs="Times New Roman"/>
          <w:sz w:val="28"/>
          <w:szCs w:val="28"/>
        </w:rPr>
        <w:t xml:space="preserve">– хорошие результаты при правильной организации реабилитации и сохранности интеллекта. Большинство детей к школьному возрасту по уровню речевого развития приближаются к нормальному; - при имплантации после 3-7 лет – результаты от умеренных до хороших в зависимости от возраста имплантации, опыта использования слухового аппарата, уровня слухоречевого развития на момент имплантации, состояния памяти, внимания, своевременно проведенной коррекционно-педагогической работы. </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Эти дети имеют ограниченные возможности в развитии понимания речи и собственной речи, если до имплантации они не пользовались остаточным слухом в слуховых аппаратах и у них не были сформированы навыки использования устной речи для общения.</w:t>
      </w:r>
    </w:p>
    <w:p w:rsidR="00313F97" w:rsidRPr="00313F97" w:rsidRDefault="003D69EA"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имплантации</w:t>
      </w:r>
      <w:r w:rsidR="00313F97" w:rsidRPr="00313F97">
        <w:rPr>
          <w:rFonts w:ascii="Times New Roman" w:eastAsia="Times New Roman" w:hAnsi="Times New Roman" w:cs="Times New Roman"/>
          <w:sz w:val="28"/>
          <w:szCs w:val="28"/>
        </w:rPr>
        <w:t xml:space="preserve"> в возрасте 7-15 лет – результаты от незначительных до хороших в зависимости от многих факторов.</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Приимплантация в возрасте старше 15 лет – ограниченные возможности слухоречевого развития, но при желании могут интегрироваться в среду слышащих, развиваются коммуникативные навыки и улучшается качество жизни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Единые критерии отбора детей на кохлеарную имплантацию</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b/>
          <w:bCs/>
          <w:sz w:val="28"/>
          <w:szCs w:val="28"/>
        </w:rPr>
        <w:t>При определении показаний к проведению кохлеарной имплантации в условиях пихолого-медико-педагогической консультации необходимо придерживаться следующих критериев отбора детей-кандидатов на кохлеарную имплантацию:</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-двусторонняя сенсоневральная потеря слуха с порогами слуха в области речевых частот (500-4000 Гц) более 95 дБ;</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-пороги слуха в оптимально выбранном слуховом аппарате более 55 дБ, разборчивость речи менее 20-30%;</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-дети с врожденной глухотой не старше 5 лет;</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-взрослые и подростки с хорошими навыками устной речи.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lastRenderedPageBreak/>
        <w:t>Опыт ношения слуховых аппаратов биноурально у детей раннего возраста (до трех лет) – не менее 2-5 лет.</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Отсутствие серьезных соматических противопоказаний к оперативному вмешательству.</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Отсутствие психических и грубых неврологических нарушений, затрудняющих использование КИ и проведение слухоречевой реабилитации.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Наличие правильно организованной слухоречевой реабилитации, обязательно предполагающей, кроме интенсивных занятий с сурдопедагогом, наличие речевой среды и активное участие родителей.</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Определение детей с кохлеарной имплантацией в организации образования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b/>
          <w:bCs/>
          <w:sz w:val="28"/>
          <w:szCs w:val="28"/>
        </w:rPr>
        <w:t>Показаниями к определению детей с кохлеарной имплантацией КИ в общеобразовательные дошкольные и школьные организации образования (детские сады и школы) являются: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имплантирование в возрасте до 3-х лет, со слуховым опытом до имплантации (приобретенное снижение слуха, либо прогрессирующее снижение слуха);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дети, с врожденной глухотой, имплантированные в возрасте до 3-х лет, с опытом постоянного ношения высокачественных слуховых аппаратов не менее 6 месяцев и включенных в процесс слухоречевой реабилитации до имплантации;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позднооглохшие дети без ограничения возраста, имплантированные своевременно (не более 1 года) после потери слуха.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направлении детей в общеобразовательные организации образования у них были сформированы навыки восприятия и использования устной (фразовой) речи для общения.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b/>
          <w:bCs/>
          <w:sz w:val="28"/>
          <w:szCs w:val="28"/>
        </w:rPr>
        <w:t>Противопоказаниями к направлению детей с кохлеарной имплантацией в общеобразовательные организации являются: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кохлеарная имплантация после 3-х лет;</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нарушения интеллекта;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-другие противопоказания общие для детских организаций образования.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Примечание: После 6-12 месяцев правильно организованной и эффективной реабилитации при наличии положительной динамики слухоречевого развития детям рекомендуется посещать массовые и речевые детские сады и параллельно должны вестись дополнительные, индивидуальные занятия с сурдопедагогом и логопедом, имеющим опыт работы с детьми со смешанными расстройствами слуха и речи.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lastRenderedPageBreak/>
        <w:t>У детей, имплантированных в возрасте старше 3-х лет, которые имеют сопутствующие расстройства (интеллекта, памяти, внимания, общения, нервно-мышечной системы и др.) не имели слухового опыта и опыта систематических занятий с сурдопедагогом, развитие слуховых навыков с КИ, речи, языковой системы происходит более медленными темпами. Им рекомендуется более длительное посещение детского сада для слабослышащих детей и постоянные дополнительные индивидуальные занятия с сурдопедагогом, логопедом, дефектологом. Часть этих детей по окончании детского сада для слабослышащих готовы к обучению в массовой или речевой школе при дополнительной поддержке сурдопедагога, логопеда.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Дети с кохлеарной имплантацией, обучающиеся в общеобразовательных организациях инклюзивного типа, получают коррекционно-педагогическую поддержку в логопедических пунктах, кабинетах психолого-педагогической коррекции и реабилитационных центрах.</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Показаниями к определению детей с кохлеариой имплантацией в специальные (коррекционные) организации образования для детей с нарушениями речи (речевые детские сады (группы), школы (классы) являются:- имплантирование в возрасте от 3-х до 4-х лет с опытом постоянного ношения качественных слуховых аппаратов не менее 6 месяцев до кохлеарной имплантации;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 имплантирование после 4-5 лет, если до имплантации, дети пользовались остаточным слухом в слуховых аппаратах.</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b/>
          <w:bCs/>
          <w:sz w:val="28"/>
          <w:szCs w:val="28"/>
        </w:rPr>
        <w:t>Показаниями к определению детей с кохлеарной имплантацией в специальные (коррекционные) организации образования для слабослышащих и позднооглохших принимаются дети: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а) в I отделение (программа А) - дети с кохлеарной имплантацией, имеющие ограниченный словарный запас и владеющие простой фразой или элементами фразовой речи, с нарушениями звукопроизношения, слоговой структуры и аграмматизмами;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б) во II отделение (программа Б) принимаются дети с глубоким речевым недоразвитием (ограниченный словарный запас на уровне лепета и лепетных слов, несформированность фразовой речи, значительные затруднения в понимании устной речи).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При специальной (коррекционной) организации образования для неслышащих, слабослышащих и позднооглохших детей (1-2 отделения) могут создаваться дошкольные отделения с трехлетнего возраста. Прием детей осуществляется на основании заключения и направления психолого-медико-педагогической консультации (ПМПК). Работа в дошкольных группах строится в соответствии с Правилами организации о дошкольных организациях образования и группах для детей с нарушениями слуха.</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lastRenderedPageBreak/>
        <w:t>В первый класс 1-го и II-го отделений зачисляются дети с кохлеарной имплантацией, получившие дошкольную подготовку и достигшие функциональной школьной зрелости по заключению и направлению психолого-медико-педагогической консультации.</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Для детей 6-7 лет с кохлеарной имплантацией; не получающих слухоречевой дошкольной подготовки, организуется подготовительный (нулевой) класс.</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В случае отсутствия специальной организации для детей с кохлеарной имплантацией в области их проживания, для них могут открываться специальные классы в общеобразовательных (инклюзивных) организациях образования.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Направление детей в дошкольные и школьные общеобразовательные (инклюзивные), специальные (коррекционные) организации образования для детей с нарушениями речи, слабослышащих и позднооглохших детей, кабинеты психолого-педагогической коррекции, реабилитационные центры, кабинеты коррекции и инклюзивного образования производится органами образования на основании заключения и рекомендаций психолого-медико-педагогической консультации и с согласия родителей (и иных законных представителей).</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Директор организации образования несет личную ответственность за прием детей в специальную (коррекционную) организацию образования в соответствии с порядком, установленной Инструкцией по определению детей с ограниченными возможностями в развитии в организации образования.</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Если в процессе учебной работы выявляется необходимость перевода ребенка в другие специальные (коррекционные) или общеобразовательные организации образования, организация образования (школьный психолого-педагогический консилиум) обязана оформить документы и соответствующее представление (Заключение консилиума) для его повторного обследования в ПМПК.</w:t>
      </w:r>
    </w:p>
    <w:p w:rsidR="00313F97" w:rsidRPr="00313F97" w:rsidRDefault="00313F97" w:rsidP="00313F97">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313F97">
        <w:rPr>
          <w:rFonts w:ascii="Times New Roman" w:eastAsia="Times New Roman" w:hAnsi="Times New Roman" w:cs="Times New Roman"/>
          <w:sz w:val="28"/>
          <w:szCs w:val="28"/>
        </w:rPr>
        <w:t>Внедрение кохлеарной имплантации сегодня требует развитой системы оказания сурдологической помощи и сурдопедагогического сопровождения, подготовленных не только врачей-сурдологов, но и сурдопедагогов (специальных педагогов), умеющих работать с данной категорией детей и принятия ряда нормативных правовых документов.</w:t>
      </w:r>
    </w:p>
    <w:p w:rsidR="00313F97" w:rsidRPr="00313F97" w:rsidRDefault="00313F97" w:rsidP="00313F97">
      <w:pPr>
        <w:ind w:right="54"/>
        <w:rPr>
          <w:rFonts w:ascii="Times New Roman" w:eastAsia="Times New Roman" w:hAnsi="Times New Roman" w:cs="Times New Roman"/>
          <w:color w:val="000000"/>
          <w:sz w:val="28"/>
          <w:szCs w:val="28"/>
        </w:rPr>
      </w:pPr>
    </w:p>
    <w:p w:rsidR="00313F97" w:rsidRPr="00FC7188" w:rsidRDefault="00313F97" w:rsidP="00313F97">
      <w:pPr>
        <w:shd w:val="clear" w:color="auto" w:fill="FFFFFF"/>
        <w:spacing w:before="252" w:line="240" w:lineRule="auto"/>
        <w:ind w:right="54" w:firstLine="709"/>
        <w:contextualSpacing/>
        <w:jc w:val="right"/>
        <w:rPr>
          <w:rFonts w:ascii="Times New Roman" w:eastAsia="Calibri" w:hAnsi="Times New Roman" w:cs="Times New Roman"/>
          <w:b/>
          <w:iCs/>
          <w:color w:val="000000"/>
          <w:spacing w:val="7"/>
          <w:sz w:val="28"/>
          <w:szCs w:val="28"/>
        </w:rPr>
      </w:pPr>
      <w:r w:rsidRPr="00313F97">
        <w:rPr>
          <w:rFonts w:ascii="Times New Roman" w:eastAsia="Calibri" w:hAnsi="Times New Roman" w:cs="Times New Roman"/>
          <w:sz w:val="28"/>
          <w:szCs w:val="28"/>
        </w:rPr>
        <w:br w:type="column"/>
      </w:r>
      <w:r w:rsidRPr="00FC7188">
        <w:rPr>
          <w:rFonts w:ascii="Times New Roman" w:eastAsia="Calibri" w:hAnsi="Times New Roman" w:cs="Times New Roman"/>
          <w:b/>
          <w:iCs/>
          <w:color w:val="000000"/>
          <w:spacing w:val="7"/>
          <w:sz w:val="28"/>
          <w:szCs w:val="28"/>
        </w:rPr>
        <w:lastRenderedPageBreak/>
        <w:t>Приложение 3</w:t>
      </w:r>
    </w:p>
    <w:p w:rsidR="00313F97" w:rsidRPr="00313F97" w:rsidRDefault="00313F97" w:rsidP="00313F97">
      <w:pPr>
        <w:spacing w:line="240" w:lineRule="auto"/>
        <w:contextualSpacing/>
        <w:jc w:val="center"/>
        <w:rPr>
          <w:rFonts w:ascii="Times New Roman" w:eastAsia="Calibri" w:hAnsi="Times New Roman" w:cs="Times New Roman"/>
          <w:b/>
          <w:sz w:val="28"/>
          <w:szCs w:val="28"/>
        </w:rPr>
      </w:pPr>
    </w:p>
    <w:p w:rsidR="00313F97" w:rsidRPr="00313F97" w:rsidRDefault="00313F97" w:rsidP="00313F97">
      <w:pPr>
        <w:spacing w:line="240" w:lineRule="auto"/>
        <w:contextualSpacing/>
        <w:jc w:val="center"/>
        <w:rPr>
          <w:rFonts w:ascii="Times New Roman" w:eastAsia="Calibri" w:hAnsi="Times New Roman" w:cs="Times New Roman"/>
          <w:sz w:val="28"/>
          <w:szCs w:val="28"/>
        </w:rPr>
      </w:pPr>
      <w:r w:rsidRPr="00313F97">
        <w:rPr>
          <w:rFonts w:ascii="Times New Roman" w:eastAsia="Calibri" w:hAnsi="Times New Roman" w:cs="Times New Roman"/>
          <w:b/>
          <w:sz w:val="28"/>
          <w:szCs w:val="28"/>
        </w:rPr>
        <w:t>Условно-рефлекторная двигательная реакция на звук</w:t>
      </w:r>
    </w:p>
    <w:p w:rsidR="00313F97" w:rsidRPr="00313F97" w:rsidRDefault="00313F97" w:rsidP="00313F97">
      <w:pPr>
        <w:spacing w:line="240" w:lineRule="auto"/>
        <w:contextualSpacing/>
        <w:rPr>
          <w:rFonts w:ascii="Times New Roman" w:eastAsia="Calibri" w:hAnsi="Times New Roman" w:cs="Times New Roman"/>
          <w:sz w:val="28"/>
          <w:szCs w:val="28"/>
        </w:rPr>
      </w:pP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Выработка условной двигательной реакции на звук (ре</w:t>
      </w:r>
      <w:r w:rsidRPr="00313F97">
        <w:rPr>
          <w:rFonts w:ascii="Times New Roman" w:eastAsia="Calibri" w:hAnsi="Times New Roman" w:cs="Times New Roman"/>
          <w:sz w:val="28"/>
          <w:szCs w:val="28"/>
        </w:rPr>
        <w:softHyphen/>
        <w:t>флекс). Наличие стойкого условного рефлекса на звуковой сиг</w:t>
      </w:r>
      <w:r w:rsidRPr="00313F97">
        <w:rPr>
          <w:rFonts w:ascii="Times New Roman" w:eastAsia="Calibri" w:hAnsi="Times New Roman" w:cs="Times New Roman"/>
          <w:sz w:val="28"/>
          <w:szCs w:val="28"/>
        </w:rPr>
        <w:softHyphen/>
        <w:t xml:space="preserve">нал позволяет уточнить состояние слуха ребенка, проверить адекватность подобранного режима усиления индивидуальных слуховых аппаратов, дает возможность наблюдать за состоянием слуха в динамике. Примерно с </w:t>
      </w:r>
      <w:smartTag w:uri="urn:schemas-microsoft-com:office:smarttags" w:element="metricconverter">
        <w:smartTagPr>
          <w:attr w:name="ProductID" w:val="1 г"/>
        </w:smartTagPr>
        <w:r w:rsidRPr="00313F97">
          <w:rPr>
            <w:rFonts w:ascii="Times New Roman" w:eastAsia="Calibri" w:hAnsi="Times New Roman" w:cs="Times New Roman"/>
            <w:sz w:val="28"/>
            <w:szCs w:val="28"/>
          </w:rPr>
          <w:t>1 г</w:t>
        </w:r>
      </w:smartTag>
      <w:r w:rsidRPr="00313F97">
        <w:rPr>
          <w:rFonts w:ascii="Times New Roman" w:eastAsia="Calibri" w:hAnsi="Times New Roman" w:cs="Times New Roman"/>
          <w:sz w:val="28"/>
          <w:szCs w:val="28"/>
        </w:rPr>
        <w:t>. 2 мес. можно присту</w:t>
      </w:r>
      <w:r w:rsidRPr="00313F97">
        <w:rPr>
          <w:rFonts w:ascii="Times New Roman" w:eastAsia="Calibri" w:hAnsi="Times New Roman" w:cs="Times New Roman"/>
          <w:sz w:val="28"/>
          <w:szCs w:val="28"/>
        </w:rPr>
        <w:softHyphen/>
        <w:t>пить к работе в этом направлении у детей, которые постоянно пользуются индивидуальными слуховыми аппаратами (СА) и кохлеарными имплантами (КИ) с первых месяцев жизни, рефлекс вы</w:t>
      </w:r>
      <w:r w:rsidRPr="00313F97">
        <w:rPr>
          <w:rFonts w:ascii="Times New Roman" w:eastAsia="Calibri" w:hAnsi="Times New Roman" w:cs="Times New Roman"/>
          <w:sz w:val="28"/>
          <w:szCs w:val="28"/>
        </w:rPr>
        <w:softHyphen/>
        <w:t>рабатывается сначала при восприятии голоса с СА и КИ, а затем без них.</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Взрослый садится за стол напротив малыша, кладет на свою ладонь большую пуговицу, подносит ее к своим губам, привле</w:t>
      </w:r>
      <w:r w:rsidRPr="00313F97">
        <w:rPr>
          <w:rFonts w:ascii="Times New Roman" w:eastAsia="Calibri" w:hAnsi="Times New Roman" w:cs="Times New Roman"/>
          <w:sz w:val="28"/>
          <w:szCs w:val="28"/>
        </w:rPr>
        <w:softHyphen/>
        <w:t>кает внимание ребенка и произносит голосом разговорной гром</w:t>
      </w:r>
      <w:r w:rsidRPr="00313F97">
        <w:rPr>
          <w:rFonts w:ascii="Times New Roman" w:eastAsia="Calibri" w:hAnsi="Times New Roman" w:cs="Times New Roman"/>
          <w:sz w:val="28"/>
          <w:szCs w:val="28"/>
        </w:rPr>
        <w:softHyphen/>
        <w:t>кости (папапапа). Во время  произнесения слогосочетания он рукой малыша берет пуговицу и бросает ее в баночку (или надевает кольцо на стержень пирамиды, кладет кубик в кузов машины и т. п.). Это упражнение нужно проводить до тех пор, пока ребенок не начнет сам, без подсказки и помощи взрос</w:t>
      </w:r>
      <w:r w:rsidRPr="00313F97">
        <w:rPr>
          <w:rFonts w:ascii="Times New Roman" w:eastAsia="Calibri" w:hAnsi="Times New Roman" w:cs="Times New Roman"/>
          <w:sz w:val="28"/>
          <w:szCs w:val="28"/>
        </w:rPr>
        <w:softHyphen/>
        <w:t>лого, выполнять действие в   момент произнесения слогов. Если ребенок во время звучания не берет пуговицу, то взрос</w:t>
      </w:r>
      <w:r w:rsidRPr="00313F97">
        <w:rPr>
          <w:rFonts w:ascii="Times New Roman" w:eastAsia="Calibri" w:hAnsi="Times New Roman" w:cs="Times New Roman"/>
          <w:sz w:val="28"/>
          <w:szCs w:val="28"/>
        </w:rPr>
        <w:softHyphen/>
        <w:t>лый выполняет это действие его рукой. Если же малыш тянет</w:t>
      </w:r>
      <w:r w:rsidRPr="00313F97">
        <w:rPr>
          <w:rFonts w:ascii="Times New Roman" w:eastAsia="Calibri" w:hAnsi="Times New Roman" w:cs="Times New Roman"/>
          <w:sz w:val="28"/>
          <w:szCs w:val="28"/>
        </w:rPr>
        <w:softHyphen/>
        <w:t>ся за пуговицей вне зависимости от сигнала, то взрослый зажимает пуговицу в кулаке, вновь и вновь привлекая внима</w:t>
      </w:r>
      <w:r w:rsidRPr="00313F97">
        <w:rPr>
          <w:rFonts w:ascii="Times New Roman" w:eastAsia="Calibri" w:hAnsi="Times New Roman" w:cs="Times New Roman"/>
          <w:sz w:val="28"/>
          <w:szCs w:val="28"/>
        </w:rPr>
        <w:softHyphen/>
        <w:t>ние ребенка к своей артикуляции. На это обычно требуется 3— 5 занятий. Длительность пауз между произнесением слогов нуж</w:t>
      </w:r>
      <w:r w:rsidRPr="00313F97">
        <w:rPr>
          <w:rFonts w:ascii="Times New Roman" w:eastAsia="Calibri" w:hAnsi="Times New Roman" w:cs="Times New Roman"/>
          <w:sz w:val="28"/>
          <w:szCs w:val="28"/>
        </w:rPr>
        <w:softHyphen/>
        <w:t>но постоянно менять, иначе ребенок будет ориентироваться не на сигнал, а на временные интервалы. Не надо требовать и ждать от малыша повторения звуков; он отвечает на сигнал оп</w:t>
      </w:r>
      <w:r w:rsidRPr="00313F97">
        <w:rPr>
          <w:rFonts w:ascii="Times New Roman" w:eastAsia="Calibri" w:hAnsi="Times New Roman" w:cs="Times New Roman"/>
          <w:sz w:val="28"/>
          <w:szCs w:val="28"/>
        </w:rPr>
        <w:softHyphen/>
        <w:t>ределенным действием: бросает пуговицу, надевает кольцо на стержень и т. п. Во время работы нельзя произносить никаких слов или звуков, кроме сигнальных, так как каждое произне</w:t>
      </w:r>
      <w:r w:rsidRPr="00313F97">
        <w:rPr>
          <w:rFonts w:ascii="Times New Roman" w:eastAsia="Calibri" w:hAnsi="Times New Roman" w:cs="Times New Roman"/>
          <w:sz w:val="28"/>
          <w:szCs w:val="28"/>
        </w:rPr>
        <w:softHyphen/>
        <w:t>сенное взрослым слово ребенок в данной ситуации восприни</w:t>
      </w:r>
      <w:r w:rsidRPr="00313F97">
        <w:rPr>
          <w:rFonts w:ascii="Times New Roman" w:eastAsia="Calibri" w:hAnsi="Times New Roman" w:cs="Times New Roman"/>
          <w:sz w:val="28"/>
          <w:szCs w:val="28"/>
        </w:rPr>
        <w:softHyphen/>
        <w:t>мает как сигнал к действию.</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Когда ребенок начинает справляться с данным заданием, взрослый берет экран и начинает произносить слогосочетание уже за ним, тем самым исключая зрительное восприятие ре</w:t>
      </w:r>
      <w:r w:rsidRPr="00313F97">
        <w:rPr>
          <w:rFonts w:ascii="Times New Roman" w:eastAsia="Calibri" w:hAnsi="Times New Roman" w:cs="Times New Roman"/>
          <w:sz w:val="28"/>
          <w:szCs w:val="28"/>
        </w:rPr>
        <w:softHyphen/>
        <w:t>бенка. Это позволяет убедиться, что ребенок перенес услов</w:t>
      </w:r>
      <w:r w:rsidRPr="00313F97">
        <w:rPr>
          <w:rFonts w:ascii="Times New Roman" w:eastAsia="Calibri" w:hAnsi="Times New Roman" w:cs="Times New Roman"/>
          <w:sz w:val="28"/>
          <w:szCs w:val="28"/>
        </w:rPr>
        <w:softHyphen/>
        <w:t>ный рефлекс со слухо-зрительного сигнала на слуховой. Если этого переноса не произошло, то необходимо выработать ус</w:t>
      </w:r>
      <w:r w:rsidRPr="00313F97">
        <w:rPr>
          <w:rFonts w:ascii="Times New Roman" w:eastAsia="Calibri" w:hAnsi="Times New Roman" w:cs="Times New Roman"/>
          <w:sz w:val="28"/>
          <w:szCs w:val="28"/>
        </w:rPr>
        <w:softHyphen/>
        <w:t>ловную двигательную реакцию и на звуковой сигнал, при этом слоги произносятся за экраном, пуговица лежит на ладони.  В дальнейшем с помощью выработанного рефлекса выяв</w:t>
      </w:r>
      <w:r w:rsidRPr="00313F97">
        <w:rPr>
          <w:rFonts w:ascii="Times New Roman" w:eastAsia="Calibri" w:hAnsi="Times New Roman" w:cs="Times New Roman"/>
          <w:sz w:val="28"/>
          <w:szCs w:val="28"/>
        </w:rPr>
        <w:softHyphen/>
        <w:t>ляется:</w:t>
      </w:r>
    </w:p>
    <w:p w:rsidR="00313F97" w:rsidRPr="00313F97" w:rsidRDefault="00313F97" w:rsidP="00313F97">
      <w:pPr>
        <w:spacing w:line="240" w:lineRule="auto"/>
        <w:ind w:firstLine="851"/>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 на каком расстоянии с индивидуальными СА и КИ ребенок ощущает звучание голоса разговорной громкости при предъявлении низкочастотных (пупупу), среднечастотных (папапа) и высокочастотных (сьсьсь) сигналов;</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lastRenderedPageBreak/>
        <w:t>- на каком расстоянии ребенок воспринимает низко-, средне- и</w:t>
      </w:r>
      <w:r w:rsidRPr="00313F97">
        <w:rPr>
          <w:rFonts w:ascii="Times New Roman" w:eastAsia="Calibri" w:hAnsi="Times New Roman" w:cs="Times New Roman"/>
          <w:sz w:val="28"/>
          <w:szCs w:val="28"/>
        </w:rPr>
        <w:br/>
        <w:t>высокочастотные сигналы с каждым СА и КИ, также в отдельности</w:t>
      </w:r>
      <w:r w:rsidRPr="00313F97">
        <w:rPr>
          <w:rFonts w:ascii="Times New Roman" w:eastAsia="Calibri" w:hAnsi="Times New Roman" w:cs="Times New Roman"/>
          <w:sz w:val="28"/>
          <w:szCs w:val="28"/>
        </w:rPr>
        <w:br/>
        <w:t>(один аппарат следует выключить).</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Учитывая возрастные особенности ребенка, при увеличении расстояния от себя до малыша следует прибегнуть к помощи второго взрослого. В этом случае мать организует деятель</w:t>
      </w:r>
      <w:r w:rsidRPr="00313F97">
        <w:rPr>
          <w:rFonts w:ascii="Times New Roman" w:eastAsia="Calibri" w:hAnsi="Times New Roman" w:cs="Times New Roman"/>
          <w:sz w:val="28"/>
          <w:szCs w:val="28"/>
        </w:rPr>
        <w:softHyphen/>
        <w:t>ность малыша, а помощник по ее незаметному для ребенка сигналу произносит то или иное слогосочетание, постепенно увеличивая расстояние от себя до малыша. Упражнения по вы</w:t>
      </w:r>
      <w:r w:rsidRPr="00313F97">
        <w:rPr>
          <w:rFonts w:ascii="Times New Roman" w:eastAsia="Calibri" w:hAnsi="Times New Roman" w:cs="Times New Roman"/>
          <w:sz w:val="28"/>
          <w:szCs w:val="28"/>
        </w:rPr>
        <w:softHyphen/>
        <w:t>работке условной двигательной реакции на звук проводятся ежедневно в течение 1,5—2 мин. Для поддержания интереса нужно менять материал, с которым работает ребенок: несколь</w:t>
      </w:r>
      <w:r w:rsidRPr="00313F97">
        <w:rPr>
          <w:rFonts w:ascii="Times New Roman" w:eastAsia="Calibri" w:hAnsi="Times New Roman" w:cs="Times New Roman"/>
          <w:sz w:val="28"/>
          <w:szCs w:val="28"/>
        </w:rPr>
        <w:softHyphen/>
        <w:t>ко дней с пуговицами, потом с кольцами пирамиды, с кубика</w:t>
      </w:r>
      <w:r w:rsidRPr="00313F97">
        <w:rPr>
          <w:rFonts w:ascii="Times New Roman" w:eastAsia="Calibri" w:hAnsi="Times New Roman" w:cs="Times New Roman"/>
          <w:sz w:val="28"/>
          <w:szCs w:val="28"/>
        </w:rPr>
        <w:softHyphen/>
        <w:t>ми, с горохом и т. д.</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На основании полученных данных делается вывод об адек</w:t>
      </w:r>
      <w:r w:rsidRPr="00313F97">
        <w:rPr>
          <w:rFonts w:ascii="Times New Roman" w:eastAsia="Calibri" w:hAnsi="Times New Roman" w:cs="Times New Roman"/>
          <w:sz w:val="28"/>
          <w:szCs w:val="28"/>
        </w:rPr>
        <w:softHyphen/>
        <w:t>ватности подобранного режима работы каждого индивидуального СА и КИ и их работы при бинауральном (дву</w:t>
      </w:r>
      <w:r w:rsidRPr="00313F97">
        <w:rPr>
          <w:rFonts w:ascii="Times New Roman" w:eastAsia="Calibri" w:hAnsi="Times New Roman" w:cs="Times New Roman"/>
          <w:sz w:val="28"/>
          <w:szCs w:val="28"/>
        </w:rPr>
        <w:softHyphen/>
        <w:t>мя ушами) восприятии. Он считается адекватным, если малыш ощущает звучание голоса разговорной громкости с каждым СА и КИ на расстоянии не менее 3—4 м. При этом расстоя</w:t>
      </w:r>
      <w:r w:rsidRPr="00313F97">
        <w:rPr>
          <w:rFonts w:ascii="Times New Roman" w:eastAsia="Calibri" w:hAnsi="Times New Roman" w:cs="Times New Roman"/>
          <w:sz w:val="28"/>
          <w:szCs w:val="28"/>
        </w:rPr>
        <w:softHyphen/>
        <w:t>ние, на котором ребенок слышит голос, с каждым из СА и КИ должно быть одинаковым, а при бинауральном восприятии оно должно, как правило, несколько увеличиваться. В против</w:t>
      </w:r>
      <w:r w:rsidRPr="00313F97">
        <w:rPr>
          <w:rFonts w:ascii="Times New Roman" w:eastAsia="Calibri" w:hAnsi="Times New Roman" w:cs="Times New Roman"/>
          <w:sz w:val="28"/>
          <w:szCs w:val="28"/>
        </w:rPr>
        <w:softHyphen/>
        <w:t>ном случае необходимо уточнить режим работы одного или обо</w:t>
      </w:r>
      <w:r w:rsidRPr="00313F97">
        <w:rPr>
          <w:rFonts w:ascii="Times New Roman" w:eastAsia="Calibri" w:hAnsi="Times New Roman" w:cs="Times New Roman"/>
          <w:sz w:val="28"/>
          <w:szCs w:val="28"/>
        </w:rPr>
        <w:softHyphen/>
        <w:t>их СА и КИ.</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После того как выработана устойчивая условная двигатель</w:t>
      </w:r>
      <w:r w:rsidRPr="00313F97">
        <w:rPr>
          <w:rFonts w:ascii="Times New Roman" w:eastAsia="Calibri" w:hAnsi="Times New Roman" w:cs="Times New Roman"/>
          <w:sz w:val="28"/>
          <w:szCs w:val="28"/>
        </w:rPr>
        <w:softHyphen/>
        <w:t>ная реакция на звук с СА и КИ, нужно научить ребенка ощущать звуки и без аппаратов — на ухо. У малыша, привыкшего постоянно пользоваться СА и КИ, это может вызвать опре</w:t>
      </w:r>
      <w:r w:rsidRPr="00313F97">
        <w:rPr>
          <w:rFonts w:ascii="Times New Roman" w:eastAsia="Calibri" w:hAnsi="Times New Roman" w:cs="Times New Roman"/>
          <w:sz w:val="28"/>
          <w:szCs w:val="28"/>
        </w:rPr>
        <w:softHyphen/>
        <w:t>деленные трудности.</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Если реакция не переносится сразу, т. е. малыш не выпол</w:t>
      </w:r>
      <w:r w:rsidRPr="00313F97">
        <w:rPr>
          <w:rFonts w:ascii="Times New Roman" w:eastAsia="Calibri" w:hAnsi="Times New Roman" w:cs="Times New Roman"/>
          <w:sz w:val="28"/>
          <w:szCs w:val="28"/>
        </w:rPr>
        <w:softHyphen/>
        <w:t>няет игровое действие при произнесении слогов (папапа, пупупу, сьсьсь) у ушной раковины, то следует формировать реакцию заново. Рефлекс сначала вырабатывается при зритель</w:t>
      </w:r>
      <w:r w:rsidRPr="00313F97">
        <w:rPr>
          <w:rFonts w:ascii="Times New Roman" w:eastAsia="Calibri" w:hAnsi="Times New Roman" w:cs="Times New Roman"/>
          <w:sz w:val="28"/>
          <w:szCs w:val="28"/>
        </w:rPr>
        <w:softHyphen/>
        <w:t>ном восприятии, т. е. когда ребенок видит лицо говорящего, затем — у уха ребенка без экрана (при этом он ощущает не только звук, но и воздушную струю). После того как ребенок стал без ошибок и побуждения со стороны взрослого реагиро</w:t>
      </w:r>
      <w:r w:rsidRPr="00313F97">
        <w:rPr>
          <w:rFonts w:ascii="Times New Roman" w:eastAsia="Calibri" w:hAnsi="Times New Roman" w:cs="Times New Roman"/>
          <w:sz w:val="28"/>
          <w:szCs w:val="28"/>
        </w:rPr>
        <w:softHyphen/>
        <w:t>вать на звуковые сигналы определенным игровым дейст</w:t>
      </w:r>
      <w:r w:rsidRPr="00313F97">
        <w:rPr>
          <w:rFonts w:ascii="Times New Roman" w:eastAsia="Calibri" w:hAnsi="Times New Roman" w:cs="Times New Roman"/>
          <w:sz w:val="28"/>
          <w:szCs w:val="28"/>
        </w:rPr>
        <w:softHyphen/>
        <w:t>вием — бросать пуговицы, нанизывать кольца пирамиды и т. п., можно переходить к предъявлению сигнала только на слух. С этой целью используется экран, в качестве которого можно взять тонкий лист бумаги. Экран должен закрывать лицо гово</w:t>
      </w:r>
      <w:r w:rsidRPr="00313F97">
        <w:rPr>
          <w:rFonts w:ascii="Times New Roman" w:eastAsia="Calibri" w:hAnsi="Times New Roman" w:cs="Times New Roman"/>
          <w:sz w:val="28"/>
          <w:szCs w:val="28"/>
        </w:rPr>
        <w:softHyphen/>
        <w:t>рящего до глаз. Им нельзя касаться уха ребенка, иначе он будет ощущать вибрацию. Важно, чтобы малыш боковым зре</w:t>
      </w:r>
      <w:r w:rsidRPr="00313F97">
        <w:rPr>
          <w:rFonts w:ascii="Times New Roman" w:eastAsia="Calibri" w:hAnsi="Times New Roman" w:cs="Times New Roman"/>
          <w:sz w:val="28"/>
          <w:szCs w:val="28"/>
        </w:rPr>
        <w:softHyphen/>
        <w:t>нием в зеркале или в другом отражающем предмете не мог видеть лица говорящего. Нельзя убирать экран после того, как произнесены слоги, иначе ребенок будет реагировать именно на это движение, а не на звук. Во время звучания голоса, вос</w:t>
      </w:r>
      <w:r w:rsidRPr="00313F97">
        <w:rPr>
          <w:rFonts w:ascii="Times New Roman" w:eastAsia="Calibri" w:hAnsi="Times New Roman" w:cs="Times New Roman"/>
          <w:sz w:val="28"/>
          <w:szCs w:val="28"/>
        </w:rPr>
        <w:softHyphen/>
        <w:t xml:space="preserve">принимаемого только на слух, ребенок бросает пуговицу или выполняет какое-то другое действие. Если в этих условиях он не реагирует на </w:t>
      </w:r>
      <w:r w:rsidRPr="00313F97">
        <w:rPr>
          <w:rFonts w:ascii="Times New Roman" w:eastAsia="Calibri" w:hAnsi="Times New Roman" w:cs="Times New Roman"/>
          <w:sz w:val="28"/>
          <w:szCs w:val="28"/>
        </w:rPr>
        <w:lastRenderedPageBreak/>
        <w:t>сигналы, т. е. не выполняет ответного дейст</w:t>
      </w:r>
      <w:r w:rsidRPr="00313F97">
        <w:rPr>
          <w:rFonts w:ascii="Times New Roman" w:eastAsia="Calibri" w:hAnsi="Times New Roman" w:cs="Times New Roman"/>
          <w:sz w:val="28"/>
          <w:szCs w:val="28"/>
        </w:rPr>
        <w:softHyphen/>
        <w:t>вия, то нужно усилить голос до громкого. После того как будет выработана четкая реакция на громкий голос около уха (это доступно практически всем детям), надо снижать его громкость, пытаясь научить ребенка отвечать на голос разговорной громкости. Как только малыш научится реагировать на звуча</w:t>
      </w:r>
      <w:r w:rsidRPr="00313F97">
        <w:rPr>
          <w:rFonts w:ascii="Times New Roman" w:eastAsia="Calibri" w:hAnsi="Times New Roman" w:cs="Times New Roman"/>
          <w:sz w:val="28"/>
          <w:szCs w:val="28"/>
        </w:rPr>
        <w:softHyphen/>
        <w:t>ние слогов, произносимых у ушной раковины (с экраном) го</w:t>
      </w:r>
      <w:r w:rsidRPr="00313F97">
        <w:rPr>
          <w:rFonts w:ascii="Times New Roman" w:eastAsia="Calibri" w:hAnsi="Times New Roman" w:cs="Times New Roman"/>
          <w:sz w:val="28"/>
          <w:szCs w:val="28"/>
        </w:rPr>
        <w:softHyphen/>
        <w:t xml:space="preserve">лосом разговорной громкости, следует постепенно увеличивать расстояние от уха ребенка — на 5, 10, 20, </w:t>
      </w:r>
      <w:smartTag w:uri="urn:schemas-microsoft-com:office:smarttags" w:element="metricconverter">
        <w:smartTagPr>
          <w:attr w:name="ProductID" w:val="50 см"/>
        </w:smartTagPr>
        <w:r w:rsidRPr="00313F97">
          <w:rPr>
            <w:rFonts w:ascii="Times New Roman" w:eastAsia="Calibri" w:hAnsi="Times New Roman" w:cs="Times New Roman"/>
            <w:sz w:val="28"/>
            <w:szCs w:val="28"/>
          </w:rPr>
          <w:t>50 см</w:t>
        </w:r>
      </w:smartTag>
      <w:r w:rsidRPr="00313F97">
        <w:rPr>
          <w:rFonts w:ascii="Times New Roman" w:eastAsia="Calibri" w:hAnsi="Times New Roman" w:cs="Times New Roman"/>
          <w:sz w:val="28"/>
          <w:szCs w:val="28"/>
        </w:rPr>
        <w:t xml:space="preserve"> и т. д. Дети с разным слухом слышат голос на разном расстоянии (некото</w:t>
      </w:r>
      <w:r w:rsidRPr="00313F97">
        <w:rPr>
          <w:rFonts w:ascii="Times New Roman" w:eastAsia="Calibri" w:hAnsi="Times New Roman" w:cs="Times New Roman"/>
          <w:sz w:val="28"/>
          <w:szCs w:val="28"/>
        </w:rPr>
        <w:softHyphen/>
        <w:t xml:space="preserve">рые слышат только громкий голос). Если ребенок реагирует на голос разговорной громкости на расстоянии </w:t>
      </w:r>
      <w:smartTag w:uri="urn:schemas-microsoft-com:office:smarttags" w:element="metricconverter">
        <w:smartTagPr>
          <w:attr w:name="ProductID" w:val="1 м"/>
        </w:smartTagPr>
        <w:r w:rsidRPr="00313F97">
          <w:rPr>
            <w:rFonts w:ascii="Times New Roman" w:eastAsia="Calibri" w:hAnsi="Times New Roman" w:cs="Times New Roman"/>
            <w:sz w:val="28"/>
            <w:szCs w:val="28"/>
          </w:rPr>
          <w:t>1 м</w:t>
        </w:r>
      </w:smartTag>
      <w:r w:rsidRPr="00313F97">
        <w:rPr>
          <w:rFonts w:ascii="Times New Roman" w:eastAsia="Calibri" w:hAnsi="Times New Roman" w:cs="Times New Roman"/>
          <w:sz w:val="28"/>
          <w:szCs w:val="28"/>
        </w:rPr>
        <w:t xml:space="preserve"> и более, то надо проверить, слышит ли он шепот — сначала у ушной ра</w:t>
      </w:r>
      <w:r w:rsidRPr="00313F97">
        <w:rPr>
          <w:rFonts w:ascii="Times New Roman" w:eastAsia="Calibri" w:hAnsi="Times New Roman" w:cs="Times New Roman"/>
          <w:sz w:val="28"/>
          <w:szCs w:val="28"/>
        </w:rPr>
        <w:softHyphen/>
        <w:t>ковины, затем дальше.</w:t>
      </w:r>
    </w:p>
    <w:p w:rsidR="00313F97" w:rsidRPr="00313F97" w:rsidRDefault="00313F97" w:rsidP="00313F97">
      <w:pPr>
        <w:spacing w:line="240" w:lineRule="auto"/>
        <w:ind w:firstLine="709"/>
        <w:contextualSpacing/>
        <w:jc w:val="both"/>
        <w:rPr>
          <w:rFonts w:ascii="Times New Roman" w:eastAsia="Calibri" w:hAnsi="Times New Roman" w:cs="Times New Roman"/>
          <w:sz w:val="28"/>
          <w:szCs w:val="28"/>
        </w:rPr>
      </w:pPr>
      <w:r w:rsidRPr="00313F97">
        <w:rPr>
          <w:rFonts w:ascii="Times New Roman" w:eastAsia="Calibri" w:hAnsi="Times New Roman" w:cs="Times New Roman"/>
          <w:sz w:val="28"/>
          <w:szCs w:val="28"/>
        </w:rPr>
        <w:t>Выработанная условная двигательная реакция на звуковые сигналы позволяет исследовать слух ребенка методом игровой тональной пороговой аудиометрии, проводимой в каждом сурдологическом кабинете. Это дает возможность получить наи</w:t>
      </w:r>
      <w:r w:rsidRPr="00313F97">
        <w:rPr>
          <w:rFonts w:ascii="Times New Roman" w:eastAsia="Calibri" w:hAnsi="Times New Roman" w:cs="Times New Roman"/>
          <w:sz w:val="28"/>
          <w:szCs w:val="28"/>
        </w:rPr>
        <w:softHyphen/>
        <w:t>более полное представление о состоянии тонального слуха ребенка по воздушному и костному проведению, уточнить диа</w:t>
      </w:r>
      <w:r w:rsidRPr="00313F97">
        <w:rPr>
          <w:rFonts w:ascii="Times New Roman" w:eastAsia="Calibri" w:hAnsi="Times New Roman" w:cs="Times New Roman"/>
          <w:sz w:val="28"/>
          <w:szCs w:val="28"/>
        </w:rPr>
        <w:softHyphen/>
        <w:t>гноз, а в дальнейшем проводить динамическое наблюдение за состоянием слуха ребенка. Наблюдение за динамикой слуха проводит врач-сурдолог и сурдопедагог сурдологического кабинета и других организаций по данным аудиолого-педагогического обследова</w:t>
      </w:r>
      <w:r w:rsidRPr="00313F97">
        <w:rPr>
          <w:rFonts w:ascii="Times New Roman" w:eastAsia="Calibri" w:hAnsi="Times New Roman" w:cs="Times New Roman"/>
          <w:sz w:val="28"/>
          <w:szCs w:val="28"/>
        </w:rPr>
        <w:softHyphen/>
        <w:t xml:space="preserve">ния. </w:t>
      </w:r>
    </w:p>
    <w:p w:rsidR="00313F97" w:rsidRPr="00313F97" w:rsidRDefault="00313F97" w:rsidP="00313F97">
      <w:pPr>
        <w:rPr>
          <w:rFonts w:ascii="Times New Roman" w:eastAsia="Calibri" w:hAnsi="Times New Roman" w:cs="Times New Roman"/>
          <w:sz w:val="28"/>
          <w:szCs w:val="28"/>
        </w:rPr>
      </w:pPr>
    </w:p>
    <w:p w:rsidR="00B35C42" w:rsidRPr="00313F97" w:rsidRDefault="00B35C42" w:rsidP="00DE70F5">
      <w:pPr>
        <w:rPr>
          <w:rFonts w:ascii="Times New Roman" w:hAnsi="Times New Roman" w:cs="Times New Roman"/>
          <w:sz w:val="28"/>
          <w:szCs w:val="28"/>
        </w:rPr>
      </w:pPr>
    </w:p>
    <w:sectPr w:rsidR="00B35C42" w:rsidRPr="00313F97" w:rsidSect="00EB5910">
      <w:footerReference w:type="default" r:id="rId14"/>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84" w:rsidRDefault="00E46484" w:rsidP="00276050">
      <w:pPr>
        <w:spacing w:after="0" w:line="240" w:lineRule="auto"/>
      </w:pPr>
      <w:r>
        <w:separator/>
      </w:r>
    </w:p>
  </w:endnote>
  <w:endnote w:type="continuationSeparator" w:id="0">
    <w:p w:rsidR="00E46484" w:rsidRDefault="00E46484" w:rsidP="0027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icrosoft Sans Serif">
    <w:charset w:val="CC"/>
    <w:family w:val="swiss"/>
    <w:pitch w:val="variable"/>
    <w:sig w:usb0="E1002AFF" w:usb1="C0000002" w:usb2="00000008" w:usb3="00000000" w:csb0="000101FF" w:csb1="00000000"/>
  </w:font>
  <w:font w:name="Comic Sans MS">
    <w:charset w:val="CC"/>
    <w:family w:val="script"/>
    <w:pitch w:val="variable"/>
    <w:sig w:usb0="00000287" w:usb1="00000000" w:usb2="00000000" w:usb3="00000000" w:csb0="0000009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Narrow">
    <w:charset w:val="CC"/>
    <w:family w:val="swiss"/>
    <w:pitch w:val="variable"/>
    <w:sig w:usb0="00000287" w:usb1="00000800" w:usb2="00000000" w:usb3="00000000" w:csb0="0000009F" w:csb1="00000000"/>
  </w:font>
  <w:font w:name="Century Schoolbook">
    <w:charset w:val="CC"/>
    <w:family w:val="roman"/>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charset w:val="CC"/>
    <w:family w:val="swiss"/>
    <w:pitch w:val="variable"/>
    <w:sig w:usb0="A10006FF" w:usb1="4000205B" w:usb2="00000010" w:usb3="00000000" w:csb0="0000019F" w:csb1="00000000"/>
  </w:font>
  <w:font w:name="Roboto Condensed">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Exo 2">
    <w:altName w:val="Times New Roman"/>
    <w:charset w:val="00"/>
    <w:family w:val="auto"/>
    <w:pitch w:val="default"/>
  </w:font>
  <w:font w:name="Segoe UI">
    <w:charset w:val="CC"/>
    <w:family w:val="swiss"/>
    <w:pitch w:val="variable"/>
    <w:sig w:usb0="E10022FF" w:usb1="C000E47F" w:usb2="00000029" w:usb3="00000000" w:csb0="000001DF" w:csb1="00000000"/>
  </w:font>
  <w:font w:name="Candara">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607889"/>
      <w:docPartObj>
        <w:docPartGallery w:val="Page Numbers (Bottom of Page)"/>
        <w:docPartUnique/>
      </w:docPartObj>
    </w:sdtPr>
    <w:sdtContent>
      <w:p w:rsidR="00EB5910" w:rsidRDefault="00EB5910">
        <w:pPr>
          <w:pStyle w:val="ae"/>
          <w:jc w:val="center"/>
        </w:pPr>
        <w:r>
          <w:fldChar w:fldCharType="begin"/>
        </w:r>
        <w:r>
          <w:instrText>PAGE   \* MERGEFORMAT</w:instrText>
        </w:r>
        <w:r>
          <w:fldChar w:fldCharType="separate"/>
        </w:r>
        <w:r w:rsidR="007111C7">
          <w:rPr>
            <w:noProof/>
          </w:rPr>
          <w:t>2</w:t>
        </w:r>
        <w:r>
          <w:fldChar w:fldCharType="end"/>
        </w:r>
      </w:p>
    </w:sdtContent>
  </w:sdt>
  <w:p w:rsidR="00EB5910" w:rsidRDefault="00EB591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84" w:rsidRDefault="00E46484" w:rsidP="00276050">
      <w:pPr>
        <w:spacing w:after="0" w:line="240" w:lineRule="auto"/>
      </w:pPr>
      <w:r>
        <w:separator/>
      </w:r>
    </w:p>
  </w:footnote>
  <w:footnote w:type="continuationSeparator" w:id="0">
    <w:p w:rsidR="00E46484" w:rsidRDefault="00E46484" w:rsidP="00276050">
      <w:pPr>
        <w:spacing w:after="0" w:line="240" w:lineRule="auto"/>
      </w:pPr>
      <w:r>
        <w:continuationSeparator/>
      </w:r>
    </w:p>
  </w:footnote>
  <w:footnote w:id="1">
    <w:p w:rsidR="00EB5910" w:rsidRPr="00100449" w:rsidRDefault="00EB5910" w:rsidP="008B5C12">
      <w:pPr>
        <w:pStyle w:val="af9"/>
      </w:pPr>
    </w:p>
  </w:footnote>
  <w:footnote w:id="2">
    <w:p w:rsidR="00EB5910" w:rsidRPr="00100449" w:rsidRDefault="00EB5910" w:rsidP="00570302">
      <w:pPr>
        <w:pStyle w:val="af9"/>
      </w:pPr>
    </w:p>
  </w:footnote>
  <w:footnote w:id="3">
    <w:p w:rsidR="00EB5910" w:rsidRPr="00100449" w:rsidRDefault="00EB5910" w:rsidP="002F1EC8">
      <w:pPr>
        <w:pStyle w:val="af9"/>
      </w:pPr>
    </w:p>
  </w:footnote>
  <w:footnote w:id="4">
    <w:p w:rsidR="00EB5910" w:rsidRPr="00100449" w:rsidRDefault="00EB5910" w:rsidP="00313F97">
      <w:pPr>
        <w:pStyle w:val="af9"/>
      </w:pPr>
    </w:p>
  </w:footnote>
  <w:footnote w:id="5">
    <w:p w:rsidR="00EB5910" w:rsidRPr="00100449" w:rsidRDefault="00EB5910" w:rsidP="00313F97">
      <w:pPr>
        <w:pStyle w:val="af9"/>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3E83830"/>
    <w:lvl w:ilvl="0">
      <w:numFmt w:val="bullet"/>
      <w:lvlText w:val="*"/>
      <w:lvlJc w:val="left"/>
    </w:lvl>
  </w:abstractNum>
  <w:abstractNum w:abstractNumId="1" w15:restartNumberingAfterBreak="0">
    <w:nsid w:val="03DC2B3E"/>
    <w:multiLevelType w:val="multilevel"/>
    <w:tmpl w:val="3320D324"/>
    <w:lvl w:ilvl="0">
      <w:start w:val="4"/>
      <w:numFmt w:val="decimal"/>
      <w:lvlText w:val="4613.%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255167"/>
    <w:multiLevelType w:val="hybridMultilevel"/>
    <w:tmpl w:val="D6481154"/>
    <w:lvl w:ilvl="0" w:tplc="DF9028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6211816"/>
    <w:multiLevelType w:val="multilevel"/>
    <w:tmpl w:val="798EC5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6F4E79"/>
    <w:multiLevelType w:val="multilevel"/>
    <w:tmpl w:val="8DE4F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2A0D28"/>
    <w:multiLevelType w:val="hybridMultilevel"/>
    <w:tmpl w:val="E160B59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3AF345EA"/>
    <w:multiLevelType w:val="multilevel"/>
    <w:tmpl w:val="B0902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0850FB"/>
    <w:multiLevelType w:val="multilevel"/>
    <w:tmpl w:val="EA22CE8C"/>
    <w:lvl w:ilvl="0">
      <w:start w:val="1"/>
      <w:numFmt w:val="decimal"/>
      <w:lvlText w:val="10909.%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DD738E"/>
    <w:multiLevelType w:val="multilevel"/>
    <w:tmpl w:val="BB6CCA70"/>
    <w:lvl w:ilvl="0">
      <w:start w:val="1"/>
      <w:numFmt w:val="bullet"/>
      <w:lvlText w:val="•"/>
      <w:lvlJc w:val="left"/>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E22A9F"/>
    <w:multiLevelType w:val="multilevel"/>
    <w:tmpl w:val="C088DB66"/>
    <w:lvl w:ilvl="0">
      <w:start w:val="1"/>
      <w:numFmt w:val="decimal"/>
      <w:lvlText w:val="5642.%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2E6BEB"/>
    <w:multiLevelType w:val="hybridMultilevel"/>
    <w:tmpl w:val="D64E0F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A626487"/>
    <w:multiLevelType w:val="multilevel"/>
    <w:tmpl w:val="C36A4D7C"/>
    <w:lvl w:ilvl="0">
      <w:start w:val="4"/>
      <w:numFmt w:val="decimal"/>
      <w:lvlText w:val="4613.%1"/>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070E3"/>
    <w:multiLevelType w:val="multilevel"/>
    <w:tmpl w:val="1578F2DA"/>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5"/>
        <w:szCs w:val="15"/>
        <w:u w:val="none"/>
      </w:rPr>
    </w:lvl>
    <w:lvl w:ilvl="1">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2">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3">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4">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5">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6">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7">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lvl w:ilvl="8">
      <w:start w:val="1"/>
      <w:numFmt w:val="bullet"/>
      <w:lvlText w:val="•"/>
      <w:lvlJc w:val="left"/>
      <w:rPr>
        <w:rFonts w:ascii="Comic Sans MS" w:hAnsi="Comic Sans MS" w:cs="Comic Sans MS"/>
        <w:b w:val="0"/>
        <w:bCs w:val="0"/>
        <w:i w:val="0"/>
        <w:iCs w:val="0"/>
        <w:smallCaps w:val="0"/>
        <w:strike w:val="0"/>
        <w:color w:val="000000"/>
        <w:spacing w:val="0"/>
        <w:w w:val="100"/>
        <w:position w:val="0"/>
        <w:sz w:val="15"/>
        <w:szCs w:val="15"/>
        <w:u w:val="none"/>
      </w:rPr>
    </w:lvl>
  </w:abstractNum>
  <w:abstractNum w:abstractNumId="13" w15:restartNumberingAfterBreak="0">
    <w:nsid w:val="6C5D773B"/>
    <w:multiLevelType w:val="hybridMultilevel"/>
    <w:tmpl w:val="AA6429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82E60BB"/>
    <w:multiLevelType w:val="multilevel"/>
    <w:tmpl w:val="7788F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0"/>
  </w:num>
  <w:num w:numId="3">
    <w:abstractNumId w:val="13"/>
  </w:num>
  <w:num w:numId="4">
    <w:abstractNumId w:val="2"/>
  </w:num>
  <w:num w:numId="5">
    <w:abstractNumId w:val="12"/>
  </w:num>
  <w:num w:numId="6">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7">
    <w:abstractNumId w:val="5"/>
  </w:num>
  <w:num w:numId="8">
    <w:abstractNumId w:val="3"/>
  </w:num>
  <w:num w:numId="9">
    <w:abstractNumId w:val="14"/>
  </w:num>
  <w:num w:numId="10">
    <w:abstractNumId w:val="6"/>
  </w:num>
  <w:num w:numId="11">
    <w:abstractNumId w:val="4"/>
  </w:num>
  <w:num w:numId="12">
    <w:abstractNumId w:val="7"/>
  </w:num>
  <w:num w:numId="13">
    <w:abstractNumId w:val="9"/>
  </w:num>
  <w:num w:numId="14">
    <w:abstractNumId w:val="1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19"/>
    <w:rsid w:val="0000634A"/>
    <w:rsid w:val="00010119"/>
    <w:rsid w:val="00010853"/>
    <w:rsid w:val="000218C7"/>
    <w:rsid w:val="00024D6B"/>
    <w:rsid w:val="0003687D"/>
    <w:rsid w:val="00044965"/>
    <w:rsid w:val="00051A68"/>
    <w:rsid w:val="0007498F"/>
    <w:rsid w:val="00075F1E"/>
    <w:rsid w:val="00076D86"/>
    <w:rsid w:val="000872ED"/>
    <w:rsid w:val="00094A01"/>
    <w:rsid w:val="00095746"/>
    <w:rsid w:val="00095FED"/>
    <w:rsid w:val="000A5C48"/>
    <w:rsid w:val="000A7591"/>
    <w:rsid w:val="000B24C9"/>
    <w:rsid w:val="000E3C4A"/>
    <w:rsid w:val="000F292B"/>
    <w:rsid w:val="00112F75"/>
    <w:rsid w:val="001360B8"/>
    <w:rsid w:val="0017367E"/>
    <w:rsid w:val="001A10FF"/>
    <w:rsid w:val="001D04DE"/>
    <w:rsid w:val="001E1338"/>
    <w:rsid w:val="001E1D3E"/>
    <w:rsid w:val="001E37C6"/>
    <w:rsid w:val="0020714C"/>
    <w:rsid w:val="002074E5"/>
    <w:rsid w:val="002079E3"/>
    <w:rsid w:val="002230A2"/>
    <w:rsid w:val="00223CD2"/>
    <w:rsid w:val="00225BBA"/>
    <w:rsid w:val="00230DDB"/>
    <w:rsid w:val="00231B1D"/>
    <w:rsid w:val="002339EE"/>
    <w:rsid w:val="00244793"/>
    <w:rsid w:val="0025104C"/>
    <w:rsid w:val="0025620C"/>
    <w:rsid w:val="002601FE"/>
    <w:rsid w:val="00266D85"/>
    <w:rsid w:val="00276050"/>
    <w:rsid w:val="002935B5"/>
    <w:rsid w:val="002B1025"/>
    <w:rsid w:val="002D38C4"/>
    <w:rsid w:val="002D58C4"/>
    <w:rsid w:val="002E4285"/>
    <w:rsid w:val="002F1EC8"/>
    <w:rsid w:val="002F6151"/>
    <w:rsid w:val="002F7A7D"/>
    <w:rsid w:val="0030154B"/>
    <w:rsid w:val="00310B7F"/>
    <w:rsid w:val="00313F97"/>
    <w:rsid w:val="00336EC0"/>
    <w:rsid w:val="00357569"/>
    <w:rsid w:val="0037004D"/>
    <w:rsid w:val="003A18D9"/>
    <w:rsid w:val="003A7D12"/>
    <w:rsid w:val="003B23F1"/>
    <w:rsid w:val="003C78A3"/>
    <w:rsid w:val="003D1D00"/>
    <w:rsid w:val="003D69EA"/>
    <w:rsid w:val="003E6BA8"/>
    <w:rsid w:val="00410ABC"/>
    <w:rsid w:val="00410B98"/>
    <w:rsid w:val="004155DF"/>
    <w:rsid w:val="00443BB9"/>
    <w:rsid w:val="0044751A"/>
    <w:rsid w:val="004506D8"/>
    <w:rsid w:val="00466126"/>
    <w:rsid w:val="00475628"/>
    <w:rsid w:val="00477A0A"/>
    <w:rsid w:val="00497C40"/>
    <w:rsid w:val="00497EDA"/>
    <w:rsid w:val="004A02AE"/>
    <w:rsid w:val="004A2053"/>
    <w:rsid w:val="004B3784"/>
    <w:rsid w:val="004C1D39"/>
    <w:rsid w:val="004D1157"/>
    <w:rsid w:val="004D4B4A"/>
    <w:rsid w:val="004D61B5"/>
    <w:rsid w:val="004E5725"/>
    <w:rsid w:val="0051195D"/>
    <w:rsid w:val="00562C9E"/>
    <w:rsid w:val="00566560"/>
    <w:rsid w:val="00570302"/>
    <w:rsid w:val="005838E3"/>
    <w:rsid w:val="00592C09"/>
    <w:rsid w:val="0059683B"/>
    <w:rsid w:val="00597FCE"/>
    <w:rsid w:val="005A0614"/>
    <w:rsid w:val="005A58F9"/>
    <w:rsid w:val="005A702A"/>
    <w:rsid w:val="005B658E"/>
    <w:rsid w:val="005C1E4D"/>
    <w:rsid w:val="005C3F97"/>
    <w:rsid w:val="005C7BE6"/>
    <w:rsid w:val="005D3218"/>
    <w:rsid w:val="005E1B19"/>
    <w:rsid w:val="005E6FD2"/>
    <w:rsid w:val="005F57B1"/>
    <w:rsid w:val="0060412D"/>
    <w:rsid w:val="00635DBC"/>
    <w:rsid w:val="00636270"/>
    <w:rsid w:val="00643BDD"/>
    <w:rsid w:val="006512D3"/>
    <w:rsid w:val="0066129B"/>
    <w:rsid w:val="0067397C"/>
    <w:rsid w:val="0068624B"/>
    <w:rsid w:val="006A3649"/>
    <w:rsid w:val="006A5426"/>
    <w:rsid w:val="006B0E6E"/>
    <w:rsid w:val="006D00A7"/>
    <w:rsid w:val="006D3413"/>
    <w:rsid w:val="006E1237"/>
    <w:rsid w:val="006E66FB"/>
    <w:rsid w:val="006E67A5"/>
    <w:rsid w:val="006F5115"/>
    <w:rsid w:val="0070520A"/>
    <w:rsid w:val="007111C7"/>
    <w:rsid w:val="00727750"/>
    <w:rsid w:val="00743B2C"/>
    <w:rsid w:val="00745C82"/>
    <w:rsid w:val="0075091B"/>
    <w:rsid w:val="00751F55"/>
    <w:rsid w:val="00762342"/>
    <w:rsid w:val="0077150C"/>
    <w:rsid w:val="007721EC"/>
    <w:rsid w:val="00772E33"/>
    <w:rsid w:val="00790FF0"/>
    <w:rsid w:val="007934C0"/>
    <w:rsid w:val="00795E0F"/>
    <w:rsid w:val="007A3D74"/>
    <w:rsid w:val="007A76EF"/>
    <w:rsid w:val="007B2259"/>
    <w:rsid w:val="007D4691"/>
    <w:rsid w:val="007E23F3"/>
    <w:rsid w:val="007E41F1"/>
    <w:rsid w:val="007E4F3B"/>
    <w:rsid w:val="007E752B"/>
    <w:rsid w:val="007E7EB4"/>
    <w:rsid w:val="007F1899"/>
    <w:rsid w:val="007F4F50"/>
    <w:rsid w:val="007F5B2C"/>
    <w:rsid w:val="00800133"/>
    <w:rsid w:val="00802648"/>
    <w:rsid w:val="008208B0"/>
    <w:rsid w:val="00830AED"/>
    <w:rsid w:val="008321DE"/>
    <w:rsid w:val="008446C8"/>
    <w:rsid w:val="00847B4B"/>
    <w:rsid w:val="00851C7D"/>
    <w:rsid w:val="00883745"/>
    <w:rsid w:val="00887C1E"/>
    <w:rsid w:val="00891956"/>
    <w:rsid w:val="008A1E35"/>
    <w:rsid w:val="008B356A"/>
    <w:rsid w:val="008B4281"/>
    <w:rsid w:val="008B4E94"/>
    <w:rsid w:val="008B5C12"/>
    <w:rsid w:val="008B722E"/>
    <w:rsid w:val="008C2D0E"/>
    <w:rsid w:val="008C7FB0"/>
    <w:rsid w:val="008F133C"/>
    <w:rsid w:val="009025EA"/>
    <w:rsid w:val="00902C5E"/>
    <w:rsid w:val="009151DD"/>
    <w:rsid w:val="00925357"/>
    <w:rsid w:val="00926941"/>
    <w:rsid w:val="009317D2"/>
    <w:rsid w:val="00933920"/>
    <w:rsid w:val="00935E51"/>
    <w:rsid w:val="00942AAD"/>
    <w:rsid w:val="00944E44"/>
    <w:rsid w:val="00946D34"/>
    <w:rsid w:val="00951559"/>
    <w:rsid w:val="00957BFF"/>
    <w:rsid w:val="00961A07"/>
    <w:rsid w:val="00981F22"/>
    <w:rsid w:val="00993876"/>
    <w:rsid w:val="009A124E"/>
    <w:rsid w:val="009A21AC"/>
    <w:rsid w:val="009A69B5"/>
    <w:rsid w:val="009B57C2"/>
    <w:rsid w:val="009C52C6"/>
    <w:rsid w:val="009E770C"/>
    <w:rsid w:val="009F397F"/>
    <w:rsid w:val="00A003F0"/>
    <w:rsid w:val="00A26586"/>
    <w:rsid w:val="00A27B70"/>
    <w:rsid w:val="00A4008E"/>
    <w:rsid w:val="00A41802"/>
    <w:rsid w:val="00A47790"/>
    <w:rsid w:val="00A52FF4"/>
    <w:rsid w:val="00A565D5"/>
    <w:rsid w:val="00A61715"/>
    <w:rsid w:val="00A720F0"/>
    <w:rsid w:val="00A76E61"/>
    <w:rsid w:val="00A85953"/>
    <w:rsid w:val="00A92072"/>
    <w:rsid w:val="00AA1227"/>
    <w:rsid w:val="00AA48E9"/>
    <w:rsid w:val="00AA4FE3"/>
    <w:rsid w:val="00AB0B3C"/>
    <w:rsid w:val="00AC14B5"/>
    <w:rsid w:val="00AD377A"/>
    <w:rsid w:val="00AE28CF"/>
    <w:rsid w:val="00B16E69"/>
    <w:rsid w:val="00B1726B"/>
    <w:rsid w:val="00B21050"/>
    <w:rsid w:val="00B25D9C"/>
    <w:rsid w:val="00B35C42"/>
    <w:rsid w:val="00B36218"/>
    <w:rsid w:val="00B50B1A"/>
    <w:rsid w:val="00B53189"/>
    <w:rsid w:val="00B55624"/>
    <w:rsid w:val="00B665E4"/>
    <w:rsid w:val="00B67A16"/>
    <w:rsid w:val="00B90670"/>
    <w:rsid w:val="00B950CD"/>
    <w:rsid w:val="00BA42CE"/>
    <w:rsid w:val="00BB3E42"/>
    <w:rsid w:val="00BB6D54"/>
    <w:rsid w:val="00BC1D68"/>
    <w:rsid w:val="00C03699"/>
    <w:rsid w:val="00C07E8C"/>
    <w:rsid w:val="00C1400C"/>
    <w:rsid w:val="00C31F0F"/>
    <w:rsid w:val="00C37130"/>
    <w:rsid w:val="00C4333A"/>
    <w:rsid w:val="00C74F34"/>
    <w:rsid w:val="00C874D2"/>
    <w:rsid w:val="00C90F29"/>
    <w:rsid w:val="00C9252F"/>
    <w:rsid w:val="00CA178C"/>
    <w:rsid w:val="00CA4968"/>
    <w:rsid w:val="00CB00B0"/>
    <w:rsid w:val="00CE74C2"/>
    <w:rsid w:val="00D1212E"/>
    <w:rsid w:val="00D26115"/>
    <w:rsid w:val="00D41297"/>
    <w:rsid w:val="00D41A0D"/>
    <w:rsid w:val="00D5133C"/>
    <w:rsid w:val="00D516FB"/>
    <w:rsid w:val="00D56B5D"/>
    <w:rsid w:val="00D72966"/>
    <w:rsid w:val="00D72B8A"/>
    <w:rsid w:val="00D90486"/>
    <w:rsid w:val="00D919B0"/>
    <w:rsid w:val="00DA4F23"/>
    <w:rsid w:val="00DA4FBA"/>
    <w:rsid w:val="00DA6457"/>
    <w:rsid w:val="00DB3738"/>
    <w:rsid w:val="00DC2402"/>
    <w:rsid w:val="00DD1EA6"/>
    <w:rsid w:val="00DE70F5"/>
    <w:rsid w:val="00DE75A8"/>
    <w:rsid w:val="00DF4933"/>
    <w:rsid w:val="00E05648"/>
    <w:rsid w:val="00E06B95"/>
    <w:rsid w:val="00E079F5"/>
    <w:rsid w:val="00E163E6"/>
    <w:rsid w:val="00E22663"/>
    <w:rsid w:val="00E32526"/>
    <w:rsid w:val="00E3360A"/>
    <w:rsid w:val="00E37A92"/>
    <w:rsid w:val="00E40098"/>
    <w:rsid w:val="00E43970"/>
    <w:rsid w:val="00E46484"/>
    <w:rsid w:val="00E524A1"/>
    <w:rsid w:val="00E54DA7"/>
    <w:rsid w:val="00E62121"/>
    <w:rsid w:val="00E679F9"/>
    <w:rsid w:val="00E82D0D"/>
    <w:rsid w:val="00E906EA"/>
    <w:rsid w:val="00E91231"/>
    <w:rsid w:val="00EB5910"/>
    <w:rsid w:val="00ED07A5"/>
    <w:rsid w:val="00ED5AEC"/>
    <w:rsid w:val="00ED6D43"/>
    <w:rsid w:val="00EE256D"/>
    <w:rsid w:val="00EE2DBC"/>
    <w:rsid w:val="00EF7E41"/>
    <w:rsid w:val="00F02F6A"/>
    <w:rsid w:val="00F06B54"/>
    <w:rsid w:val="00F07302"/>
    <w:rsid w:val="00F147B9"/>
    <w:rsid w:val="00F21FDE"/>
    <w:rsid w:val="00F4707A"/>
    <w:rsid w:val="00F5553C"/>
    <w:rsid w:val="00F93885"/>
    <w:rsid w:val="00F95F5C"/>
    <w:rsid w:val="00F9622F"/>
    <w:rsid w:val="00FA0212"/>
    <w:rsid w:val="00FA51F8"/>
    <w:rsid w:val="00FC345A"/>
    <w:rsid w:val="00FC705D"/>
    <w:rsid w:val="00FC7188"/>
    <w:rsid w:val="00FD6D40"/>
    <w:rsid w:val="00FD7737"/>
    <w:rsid w:val="00FE6A93"/>
    <w:rsid w:val="00FF1A70"/>
    <w:rsid w:val="00FF4590"/>
    <w:rsid w:val="00FF6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653654"/>
  <w15:docId w15:val="{DC6CFEB0-5947-4834-902E-DA2B5EF14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899"/>
  </w:style>
  <w:style w:type="paragraph" w:styleId="1">
    <w:name w:val="heading 1"/>
    <w:basedOn w:val="a"/>
    <w:link w:val="10"/>
    <w:uiPriority w:val="9"/>
    <w:qFormat/>
    <w:rsid w:val="00F555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81F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06B9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555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F938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53C"/>
    <w:rPr>
      <w:rFonts w:ascii="Times New Roman" w:eastAsia="Times New Roman" w:hAnsi="Times New Roman" w:cs="Times New Roman"/>
      <w:b/>
      <w:bCs/>
      <w:kern w:val="36"/>
      <w:sz w:val="48"/>
      <w:szCs w:val="48"/>
    </w:rPr>
  </w:style>
  <w:style w:type="paragraph" w:styleId="a3">
    <w:name w:val="Normal (Web)"/>
    <w:basedOn w:val="a"/>
    <w:uiPriority w:val="99"/>
    <w:unhideWhenUsed/>
    <w:rsid w:val="00F5553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5553C"/>
    <w:rPr>
      <w:color w:val="0000FF"/>
      <w:u w:val="single"/>
    </w:rPr>
  </w:style>
  <w:style w:type="paragraph" w:customStyle="1" w:styleId="listparagraph">
    <w:name w:val="listparagraph"/>
    <w:basedOn w:val="a"/>
    <w:rsid w:val="00F555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F5553C"/>
    <w:rPr>
      <w:rFonts w:asciiTheme="majorHAnsi" w:eastAsiaTheme="majorEastAsia" w:hAnsiTheme="majorHAnsi" w:cstheme="majorBidi"/>
      <w:i/>
      <w:iCs/>
      <w:color w:val="2E74B5" w:themeColor="accent1" w:themeShade="BF"/>
    </w:rPr>
  </w:style>
  <w:style w:type="character" w:customStyle="1" w:styleId="30">
    <w:name w:val="Заголовок 3 Знак"/>
    <w:basedOn w:val="a0"/>
    <w:link w:val="3"/>
    <w:uiPriority w:val="9"/>
    <w:semiHidden/>
    <w:rsid w:val="00E06B95"/>
    <w:rPr>
      <w:rFonts w:asciiTheme="majorHAnsi" w:eastAsiaTheme="majorEastAsia" w:hAnsiTheme="majorHAnsi" w:cstheme="majorBidi"/>
      <w:color w:val="1F4D78" w:themeColor="accent1" w:themeShade="7F"/>
      <w:sz w:val="24"/>
      <w:szCs w:val="24"/>
    </w:rPr>
  </w:style>
  <w:style w:type="character" w:styleId="a5">
    <w:name w:val="Emphasis"/>
    <w:basedOn w:val="a0"/>
    <w:uiPriority w:val="20"/>
    <w:qFormat/>
    <w:rsid w:val="00E06B95"/>
    <w:rPr>
      <w:i/>
      <w:iCs/>
    </w:rPr>
  </w:style>
  <w:style w:type="character" w:customStyle="1" w:styleId="authortitle">
    <w:name w:val="author_title"/>
    <w:basedOn w:val="a0"/>
    <w:rsid w:val="00E06B95"/>
  </w:style>
  <w:style w:type="character" w:customStyle="1" w:styleId="20">
    <w:name w:val="Заголовок 2 Знак"/>
    <w:basedOn w:val="a0"/>
    <w:link w:val="2"/>
    <w:uiPriority w:val="9"/>
    <w:semiHidden/>
    <w:rsid w:val="00981F22"/>
    <w:rPr>
      <w:rFonts w:asciiTheme="majorHAnsi" w:eastAsiaTheme="majorEastAsia" w:hAnsiTheme="majorHAnsi" w:cstheme="majorBidi"/>
      <w:color w:val="2E74B5" w:themeColor="accent1" w:themeShade="BF"/>
      <w:sz w:val="26"/>
      <w:szCs w:val="26"/>
    </w:rPr>
  </w:style>
  <w:style w:type="paragraph" w:customStyle="1" w:styleId="hc">
    <w:name w:val="hc"/>
    <w:basedOn w:val="a"/>
    <w:rsid w:val="00981F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lava">
    <w:name w:val="glava"/>
    <w:basedOn w:val="a"/>
    <w:rsid w:val="00981F2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981F22"/>
    <w:rPr>
      <w:b/>
      <w:bCs/>
    </w:rPr>
  </w:style>
  <w:style w:type="character" w:customStyle="1" w:styleId="j-title-breadcrumb">
    <w:name w:val="j-title-breadcrumb"/>
    <w:basedOn w:val="a0"/>
    <w:rsid w:val="00981F22"/>
  </w:style>
  <w:style w:type="paragraph" w:customStyle="1" w:styleId="authors">
    <w:name w:val="authors"/>
    <w:basedOn w:val="a"/>
    <w:rsid w:val="00981F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s-header">
    <w:name w:val="sources-header"/>
    <w:basedOn w:val="a"/>
    <w:rsid w:val="00981F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time">
    <w:name w:val="publish_time"/>
    <w:basedOn w:val="a"/>
    <w:rsid w:val="00981F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a0"/>
    <w:rsid w:val="00F93885"/>
  </w:style>
  <w:style w:type="character" w:customStyle="1" w:styleId="50">
    <w:name w:val="Заголовок 5 Знак"/>
    <w:basedOn w:val="a0"/>
    <w:link w:val="5"/>
    <w:uiPriority w:val="9"/>
    <w:semiHidden/>
    <w:rsid w:val="00F93885"/>
    <w:rPr>
      <w:rFonts w:asciiTheme="majorHAnsi" w:eastAsiaTheme="majorEastAsia" w:hAnsiTheme="majorHAnsi" w:cstheme="majorBidi"/>
      <w:color w:val="2E74B5" w:themeColor="accent1" w:themeShade="BF"/>
    </w:rPr>
  </w:style>
  <w:style w:type="character" w:customStyle="1" w:styleId="highlight">
    <w:name w:val="highlight"/>
    <w:basedOn w:val="a0"/>
    <w:rsid w:val="00F93885"/>
  </w:style>
  <w:style w:type="paragraph" w:styleId="a7">
    <w:name w:val="No Spacing"/>
    <w:uiPriority w:val="1"/>
    <w:qFormat/>
    <w:rsid w:val="00F93885"/>
    <w:pPr>
      <w:spacing w:after="0" w:line="240" w:lineRule="auto"/>
    </w:pPr>
  </w:style>
  <w:style w:type="character" w:customStyle="1" w:styleId="currentmob">
    <w:name w:val="currentmob"/>
    <w:basedOn w:val="a0"/>
    <w:rsid w:val="00F93885"/>
  </w:style>
  <w:style w:type="paragraph" w:customStyle="1" w:styleId="FR2">
    <w:name w:val="FR2"/>
    <w:rsid w:val="00DA4FBA"/>
    <w:pPr>
      <w:widowControl w:val="0"/>
      <w:autoSpaceDE w:val="0"/>
      <w:autoSpaceDN w:val="0"/>
      <w:adjustRightInd w:val="0"/>
      <w:spacing w:after="0" w:line="260" w:lineRule="auto"/>
      <w:ind w:firstLine="520"/>
      <w:jc w:val="both"/>
    </w:pPr>
    <w:rPr>
      <w:rFonts w:ascii="Arial Narrow" w:eastAsia="Times New Roman" w:hAnsi="Arial Narrow" w:cs="Arial Narrow"/>
      <w:sz w:val="18"/>
      <w:szCs w:val="18"/>
    </w:rPr>
  </w:style>
  <w:style w:type="character" w:customStyle="1" w:styleId="31">
    <w:name w:val="Основной текст (3)_"/>
    <w:basedOn w:val="a0"/>
    <w:link w:val="32"/>
    <w:rsid w:val="00BC1D68"/>
    <w:rPr>
      <w:i/>
      <w:iCs/>
      <w:spacing w:val="-10"/>
      <w:sz w:val="28"/>
      <w:szCs w:val="28"/>
      <w:shd w:val="clear" w:color="auto" w:fill="FFFFFF"/>
    </w:rPr>
  </w:style>
  <w:style w:type="paragraph" w:customStyle="1" w:styleId="32">
    <w:name w:val="Основной текст (3)"/>
    <w:basedOn w:val="a"/>
    <w:link w:val="31"/>
    <w:rsid w:val="00BC1D68"/>
    <w:pPr>
      <w:widowControl w:val="0"/>
      <w:shd w:val="clear" w:color="auto" w:fill="FFFFFF"/>
      <w:spacing w:after="1440" w:line="336" w:lineRule="exact"/>
      <w:jc w:val="both"/>
    </w:pPr>
    <w:rPr>
      <w:i/>
      <w:iCs/>
      <w:spacing w:val="-10"/>
      <w:sz w:val="28"/>
      <w:szCs w:val="28"/>
    </w:rPr>
  </w:style>
  <w:style w:type="character" w:customStyle="1" w:styleId="21">
    <w:name w:val="Основной текст (2)_"/>
    <w:basedOn w:val="a0"/>
    <w:link w:val="22"/>
    <w:rsid w:val="00BC1D68"/>
    <w:rPr>
      <w:sz w:val="20"/>
      <w:szCs w:val="20"/>
      <w:shd w:val="clear" w:color="auto" w:fill="FFFFFF"/>
    </w:rPr>
  </w:style>
  <w:style w:type="paragraph" w:customStyle="1" w:styleId="22">
    <w:name w:val="Основной текст (2)"/>
    <w:basedOn w:val="a"/>
    <w:link w:val="21"/>
    <w:rsid w:val="00BC1D68"/>
    <w:pPr>
      <w:widowControl w:val="0"/>
      <w:shd w:val="clear" w:color="auto" w:fill="FFFFFF"/>
      <w:spacing w:before="1440" w:after="540" w:line="240" w:lineRule="exact"/>
      <w:ind w:hanging="220"/>
      <w:jc w:val="both"/>
    </w:pPr>
    <w:rPr>
      <w:sz w:val="20"/>
      <w:szCs w:val="20"/>
    </w:rPr>
  </w:style>
  <w:style w:type="character" w:customStyle="1" w:styleId="29pt">
    <w:name w:val="Основной текст (2) + 9 pt"/>
    <w:basedOn w:val="21"/>
    <w:rsid w:val="00BC1D68"/>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8">
    <w:name w:val="Подпись к таблице_"/>
    <w:basedOn w:val="a0"/>
    <w:link w:val="a9"/>
    <w:rsid w:val="001E1338"/>
    <w:rPr>
      <w:sz w:val="18"/>
      <w:szCs w:val="18"/>
      <w:shd w:val="clear" w:color="auto" w:fill="FFFFFF"/>
    </w:rPr>
  </w:style>
  <w:style w:type="paragraph" w:customStyle="1" w:styleId="a9">
    <w:name w:val="Подпись к таблице"/>
    <w:basedOn w:val="a"/>
    <w:link w:val="a8"/>
    <w:rsid w:val="001E1338"/>
    <w:pPr>
      <w:widowControl w:val="0"/>
      <w:shd w:val="clear" w:color="auto" w:fill="FFFFFF"/>
      <w:spacing w:after="0" w:line="0" w:lineRule="atLeast"/>
    </w:pPr>
    <w:rPr>
      <w:sz w:val="18"/>
      <w:szCs w:val="18"/>
    </w:rPr>
  </w:style>
  <w:style w:type="character" w:customStyle="1" w:styleId="51">
    <w:name w:val="Заголовок №5_"/>
    <w:basedOn w:val="a0"/>
    <w:link w:val="52"/>
    <w:rsid w:val="001E1338"/>
    <w:rPr>
      <w:sz w:val="18"/>
      <w:szCs w:val="18"/>
      <w:shd w:val="clear" w:color="auto" w:fill="FFFFFF"/>
    </w:rPr>
  </w:style>
  <w:style w:type="character" w:customStyle="1" w:styleId="2CenturySchoolbook65pt0pt">
    <w:name w:val="Основной текст (2) + Century Schoolbook;6;5 pt;Интервал 0 pt"/>
    <w:basedOn w:val="21"/>
    <w:rsid w:val="001E1338"/>
    <w:rPr>
      <w:rFonts w:ascii="Century Schoolbook" w:eastAsia="Century Schoolbook" w:hAnsi="Century Schoolbook" w:cs="Century Schoolbook"/>
      <w:b w:val="0"/>
      <w:bCs w:val="0"/>
      <w:i w:val="0"/>
      <w:iCs w:val="0"/>
      <w:smallCaps w:val="0"/>
      <w:strike w:val="0"/>
      <w:color w:val="000000"/>
      <w:spacing w:val="10"/>
      <w:w w:val="100"/>
      <w:position w:val="0"/>
      <w:sz w:val="13"/>
      <w:szCs w:val="13"/>
      <w:u w:val="none"/>
      <w:shd w:val="clear" w:color="auto" w:fill="FFFFFF"/>
      <w:lang w:val="ru-RU" w:eastAsia="ru-RU" w:bidi="ru-RU"/>
    </w:rPr>
  </w:style>
  <w:style w:type="paragraph" w:customStyle="1" w:styleId="52">
    <w:name w:val="Заголовок №5"/>
    <w:basedOn w:val="a"/>
    <w:link w:val="51"/>
    <w:rsid w:val="001E1338"/>
    <w:pPr>
      <w:widowControl w:val="0"/>
      <w:shd w:val="clear" w:color="auto" w:fill="FFFFFF"/>
      <w:spacing w:after="240" w:line="0" w:lineRule="atLeast"/>
      <w:jc w:val="center"/>
      <w:outlineLvl w:val="4"/>
    </w:pPr>
    <w:rPr>
      <w:sz w:val="18"/>
      <w:szCs w:val="18"/>
    </w:rPr>
  </w:style>
  <w:style w:type="paragraph" w:styleId="aa">
    <w:name w:val="List Paragraph"/>
    <w:basedOn w:val="a"/>
    <w:uiPriority w:val="34"/>
    <w:qFormat/>
    <w:rsid w:val="00883745"/>
    <w:pPr>
      <w:ind w:left="720"/>
      <w:contextualSpacing/>
    </w:pPr>
  </w:style>
  <w:style w:type="table" w:styleId="ab">
    <w:name w:val="Table Grid"/>
    <w:basedOn w:val="a1"/>
    <w:uiPriority w:val="59"/>
    <w:rsid w:val="00044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27605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76050"/>
  </w:style>
  <w:style w:type="paragraph" w:styleId="ae">
    <w:name w:val="footer"/>
    <w:basedOn w:val="a"/>
    <w:link w:val="af"/>
    <w:uiPriority w:val="99"/>
    <w:unhideWhenUsed/>
    <w:rsid w:val="0027605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76050"/>
  </w:style>
  <w:style w:type="character" w:styleId="af0">
    <w:name w:val="annotation reference"/>
    <w:basedOn w:val="a0"/>
    <w:uiPriority w:val="99"/>
    <w:semiHidden/>
    <w:unhideWhenUsed/>
    <w:rsid w:val="005D3218"/>
    <w:rPr>
      <w:sz w:val="16"/>
      <w:szCs w:val="16"/>
    </w:rPr>
  </w:style>
  <w:style w:type="paragraph" w:styleId="af1">
    <w:name w:val="annotation text"/>
    <w:basedOn w:val="a"/>
    <w:link w:val="af2"/>
    <w:uiPriority w:val="99"/>
    <w:semiHidden/>
    <w:unhideWhenUsed/>
    <w:rsid w:val="005D3218"/>
    <w:pPr>
      <w:spacing w:line="240" w:lineRule="auto"/>
    </w:pPr>
    <w:rPr>
      <w:sz w:val="20"/>
      <w:szCs w:val="20"/>
    </w:rPr>
  </w:style>
  <w:style w:type="character" w:customStyle="1" w:styleId="af2">
    <w:name w:val="Текст примечания Знак"/>
    <w:basedOn w:val="a0"/>
    <w:link w:val="af1"/>
    <w:uiPriority w:val="99"/>
    <w:semiHidden/>
    <w:rsid w:val="005D3218"/>
    <w:rPr>
      <w:sz w:val="20"/>
      <w:szCs w:val="20"/>
    </w:rPr>
  </w:style>
  <w:style w:type="paragraph" w:styleId="af3">
    <w:name w:val="annotation subject"/>
    <w:basedOn w:val="af1"/>
    <w:next w:val="af1"/>
    <w:link w:val="af4"/>
    <w:uiPriority w:val="99"/>
    <w:semiHidden/>
    <w:unhideWhenUsed/>
    <w:rsid w:val="005D3218"/>
    <w:rPr>
      <w:b/>
      <w:bCs/>
    </w:rPr>
  </w:style>
  <w:style w:type="character" w:customStyle="1" w:styleId="af4">
    <w:name w:val="Тема примечания Знак"/>
    <w:basedOn w:val="af2"/>
    <w:link w:val="af3"/>
    <w:uiPriority w:val="99"/>
    <w:semiHidden/>
    <w:rsid w:val="005D3218"/>
    <w:rPr>
      <w:b/>
      <w:bCs/>
      <w:sz w:val="20"/>
      <w:szCs w:val="20"/>
    </w:rPr>
  </w:style>
  <w:style w:type="paragraph" w:styleId="af5">
    <w:name w:val="Balloon Text"/>
    <w:basedOn w:val="a"/>
    <w:link w:val="af6"/>
    <w:uiPriority w:val="99"/>
    <w:semiHidden/>
    <w:unhideWhenUsed/>
    <w:rsid w:val="005D3218"/>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D3218"/>
    <w:rPr>
      <w:rFonts w:ascii="Tahoma" w:hAnsi="Tahoma" w:cs="Tahoma"/>
      <w:sz w:val="16"/>
      <w:szCs w:val="16"/>
    </w:rPr>
  </w:style>
  <w:style w:type="character" w:customStyle="1" w:styleId="6">
    <w:name w:val="Подпись к картинке (6)_"/>
    <w:basedOn w:val="a0"/>
    <w:link w:val="60"/>
    <w:rsid w:val="00443BB9"/>
    <w:rPr>
      <w:rFonts w:ascii="Times New Roman" w:eastAsia="Times New Roman" w:hAnsi="Times New Roman" w:cs="Times New Roman"/>
      <w:sz w:val="16"/>
      <w:szCs w:val="16"/>
      <w:shd w:val="clear" w:color="auto" w:fill="FFFFFF"/>
    </w:rPr>
  </w:style>
  <w:style w:type="paragraph" w:customStyle="1" w:styleId="60">
    <w:name w:val="Подпись к картинке (6)"/>
    <w:basedOn w:val="a"/>
    <w:link w:val="6"/>
    <w:rsid w:val="00443BB9"/>
    <w:pPr>
      <w:widowControl w:val="0"/>
      <w:shd w:val="clear" w:color="auto" w:fill="FFFFFF"/>
      <w:spacing w:after="0" w:line="187" w:lineRule="exact"/>
    </w:pPr>
    <w:rPr>
      <w:rFonts w:ascii="Times New Roman" w:eastAsia="Times New Roman" w:hAnsi="Times New Roman" w:cs="Times New Roman"/>
      <w:sz w:val="16"/>
      <w:szCs w:val="16"/>
    </w:rPr>
  </w:style>
  <w:style w:type="character" w:customStyle="1" w:styleId="af7">
    <w:name w:val="Подпись к картинке_"/>
    <w:basedOn w:val="a0"/>
    <w:link w:val="af8"/>
    <w:rsid w:val="00443BB9"/>
    <w:rPr>
      <w:rFonts w:ascii="Times New Roman" w:eastAsia="Times New Roman" w:hAnsi="Times New Roman" w:cs="Times New Roman"/>
      <w:sz w:val="19"/>
      <w:szCs w:val="19"/>
      <w:shd w:val="clear" w:color="auto" w:fill="FFFFFF"/>
    </w:rPr>
  </w:style>
  <w:style w:type="paragraph" w:customStyle="1" w:styleId="af8">
    <w:name w:val="Подпись к картинке"/>
    <w:basedOn w:val="a"/>
    <w:link w:val="af7"/>
    <w:rsid w:val="00443BB9"/>
    <w:pPr>
      <w:widowControl w:val="0"/>
      <w:shd w:val="clear" w:color="auto" w:fill="FFFFFF"/>
      <w:spacing w:after="0" w:line="221" w:lineRule="exact"/>
      <w:jc w:val="both"/>
    </w:pPr>
    <w:rPr>
      <w:rFonts w:ascii="Times New Roman" w:eastAsia="Times New Roman" w:hAnsi="Times New Roman" w:cs="Times New Roman"/>
      <w:sz w:val="19"/>
      <w:szCs w:val="19"/>
    </w:rPr>
  </w:style>
  <w:style w:type="character" w:customStyle="1" w:styleId="12">
    <w:name w:val="Заголовок №1 (2)_"/>
    <w:basedOn w:val="a0"/>
    <w:link w:val="120"/>
    <w:rsid w:val="00443BB9"/>
    <w:rPr>
      <w:rFonts w:ascii="Times New Roman" w:eastAsia="Times New Roman" w:hAnsi="Times New Roman" w:cs="Times New Roman"/>
      <w:sz w:val="20"/>
      <w:szCs w:val="20"/>
      <w:shd w:val="clear" w:color="auto" w:fill="FFFFFF"/>
    </w:rPr>
  </w:style>
  <w:style w:type="paragraph" w:customStyle="1" w:styleId="120">
    <w:name w:val="Заголовок №1 (2)"/>
    <w:basedOn w:val="a"/>
    <w:link w:val="12"/>
    <w:rsid w:val="00443BB9"/>
    <w:pPr>
      <w:widowControl w:val="0"/>
      <w:shd w:val="clear" w:color="auto" w:fill="FFFFFF"/>
      <w:spacing w:after="0" w:line="216" w:lineRule="exact"/>
      <w:jc w:val="center"/>
      <w:outlineLvl w:val="0"/>
    </w:pPr>
    <w:rPr>
      <w:rFonts w:ascii="Times New Roman" w:eastAsia="Times New Roman" w:hAnsi="Times New Roman" w:cs="Times New Roman"/>
      <w:sz w:val="20"/>
      <w:szCs w:val="20"/>
    </w:rPr>
  </w:style>
  <w:style w:type="character" w:customStyle="1" w:styleId="Exact">
    <w:name w:val="Подпись к картинке Exact"/>
    <w:basedOn w:val="a0"/>
    <w:rsid w:val="00443BB9"/>
    <w:rPr>
      <w:rFonts w:ascii="Times New Roman" w:eastAsia="Times New Roman" w:hAnsi="Times New Roman" w:cs="Times New Roman"/>
      <w:b w:val="0"/>
      <w:bCs w:val="0"/>
      <w:i w:val="0"/>
      <w:iCs w:val="0"/>
      <w:smallCaps w:val="0"/>
      <w:strike w:val="0"/>
      <w:sz w:val="19"/>
      <w:szCs w:val="19"/>
      <w:u w:val="none"/>
    </w:rPr>
  </w:style>
  <w:style w:type="character" w:customStyle="1" w:styleId="Exact0">
    <w:name w:val="Подпись к таблице Exact"/>
    <w:basedOn w:val="a0"/>
    <w:rsid w:val="00AA1227"/>
    <w:rPr>
      <w:rFonts w:ascii="Times New Roman" w:eastAsia="Times New Roman" w:hAnsi="Times New Roman" w:cs="Times New Roman"/>
      <w:b w:val="0"/>
      <w:bCs w:val="0"/>
      <w:i w:val="0"/>
      <w:iCs w:val="0"/>
      <w:smallCaps w:val="0"/>
      <w:strike w:val="0"/>
      <w:sz w:val="19"/>
      <w:szCs w:val="19"/>
      <w:u w:val="none"/>
    </w:rPr>
  </w:style>
  <w:style w:type="character" w:customStyle="1" w:styleId="26pt">
    <w:name w:val="Основной текст (2) + 6 pt"/>
    <w:basedOn w:val="21"/>
    <w:rsid w:val="00AA122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1"/>
    <w:rsid w:val="00AA1227"/>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MicrosoftSansSerif4pt">
    <w:name w:val="Основной текст (2) + Microsoft Sans Serif;4 pt"/>
    <w:basedOn w:val="21"/>
    <w:rsid w:val="00AA1227"/>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0pt0pt">
    <w:name w:val="Основной текст (2) + 10 pt;Интервал 0 pt"/>
    <w:basedOn w:val="21"/>
    <w:rsid w:val="00AA1227"/>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CourierNew9pt">
    <w:name w:val="Основной текст (2) + Courier New;9 pt;Курсив"/>
    <w:basedOn w:val="21"/>
    <w:rsid w:val="00AA1227"/>
    <w:rPr>
      <w:rFonts w:ascii="Courier New" w:eastAsia="Courier New" w:hAnsi="Courier New" w:cs="Courier New"/>
      <w:b w:val="0"/>
      <w:bCs w:val="0"/>
      <w:i/>
      <w:iCs/>
      <w:smallCaps w:val="0"/>
      <w:strike w:val="0"/>
      <w:color w:val="000000"/>
      <w:spacing w:val="0"/>
      <w:w w:val="100"/>
      <w:position w:val="0"/>
      <w:sz w:val="18"/>
      <w:szCs w:val="18"/>
      <w:u w:val="none"/>
      <w:shd w:val="clear" w:color="auto" w:fill="FFFFFF"/>
      <w:lang w:val="en-US" w:eastAsia="en-US" w:bidi="en-US"/>
    </w:rPr>
  </w:style>
  <w:style w:type="character" w:customStyle="1" w:styleId="2Exact">
    <w:name w:val="Подпись к таблице (2) Exact"/>
    <w:basedOn w:val="a0"/>
    <w:link w:val="23"/>
    <w:rsid w:val="00B50B1A"/>
    <w:rPr>
      <w:rFonts w:ascii="Times New Roman" w:eastAsia="Times New Roman" w:hAnsi="Times New Roman" w:cs="Times New Roman"/>
      <w:sz w:val="16"/>
      <w:szCs w:val="16"/>
      <w:shd w:val="clear" w:color="auto" w:fill="FFFFFF"/>
    </w:rPr>
  </w:style>
  <w:style w:type="paragraph" w:customStyle="1" w:styleId="23">
    <w:name w:val="Подпись к таблице (2)"/>
    <w:basedOn w:val="a"/>
    <w:link w:val="2Exact"/>
    <w:rsid w:val="00B50B1A"/>
    <w:pPr>
      <w:widowControl w:val="0"/>
      <w:shd w:val="clear" w:color="auto" w:fill="FFFFFF"/>
      <w:spacing w:after="0" w:line="0" w:lineRule="atLeast"/>
    </w:pPr>
    <w:rPr>
      <w:rFonts w:ascii="Times New Roman" w:eastAsia="Times New Roman" w:hAnsi="Times New Roman" w:cs="Times New Roman"/>
      <w:sz w:val="16"/>
      <w:szCs w:val="16"/>
    </w:rPr>
  </w:style>
  <w:style w:type="paragraph" w:styleId="af9">
    <w:name w:val="footnote text"/>
    <w:basedOn w:val="a"/>
    <w:link w:val="afa"/>
    <w:uiPriority w:val="99"/>
    <w:semiHidden/>
    <w:unhideWhenUsed/>
    <w:rsid w:val="008B5C12"/>
    <w:pPr>
      <w:spacing w:after="0" w:line="240" w:lineRule="auto"/>
    </w:pPr>
    <w:rPr>
      <w:sz w:val="20"/>
      <w:szCs w:val="20"/>
    </w:rPr>
  </w:style>
  <w:style w:type="character" w:customStyle="1" w:styleId="afa">
    <w:name w:val="Текст сноски Знак"/>
    <w:basedOn w:val="a0"/>
    <w:link w:val="af9"/>
    <w:uiPriority w:val="99"/>
    <w:semiHidden/>
    <w:rsid w:val="008B5C12"/>
    <w:rPr>
      <w:sz w:val="20"/>
      <w:szCs w:val="20"/>
    </w:rPr>
  </w:style>
  <w:style w:type="character" w:styleId="afb">
    <w:name w:val="footnote reference"/>
    <w:basedOn w:val="a0"/>
    <w:uiPriority w:val="99"/>
    <w:semiHidden/>
    <w:unhideWhenUsed/>
    <w:rsid w:val="008B5C12"/>
    <w:rPr>
      <w:vertAlign w:val="superscript"/>
    </w:rPr>
  </w:style>
  <w:style w:type="paragraph" w:customStyle="1" w:styleId="copyrightpara">
    <w:name w:val="copyrightpara"/>
    <w:basedOn w:val="a"/>
    <w:uiPriority w:val="99"/>
    <w:rsid w:val="002074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69670">
      <w:bodyDiv w:val="1"/>
      <w:marLeft w:val="0"/>
      <w:marRight w:val="0"/>
      <w:marTop w:val="0"/>
      <w:marBottom w:val="0"/>
      <w:divBdr>
        <w:top w:val="none" w:sz="0" w:space="0" w:color="auto"/>
        <w:left w:val="none" w:sz="0" w:space="0" w:color="auto"/>
        <w:bottom w:val="none" w:sz="0" w:space="0" w:color="auto"/>
        <w:right w:val="none" w:sz="0" w:space="0" w:color="auto"/>
      </w:divBdr>
    </w:div>
    <w:div w:id="249125713">
      <w:bodyDiv w:val="1"/>
      <w:marLeft w:val="0"/>
      <w:marRight w:val="0"/>
      <w:marTop w:val="0"/>
      <w:marBottom w:val="0"/>
      <w:divBdr>
        <w:top w:val="none" w:sz="0" w:space="0" w:color="auto"/>
        <w:left w:val="none" w:sz="0" w:space="0" w:color="auto"/>
        <w:bottom w:val="none" w:sz="0" w:space="0" w:color="auto"/>
        <w:right w:val="none" w:sz="0" w:space="0" w:color="auto"/>
      </w:divBdr>
    </w:div>
    <w:div w:id="432823677">
      <w:bodyDiv w:val="1"/>
      <w:marLeft w:val="0"/>
      <w:marRight w:val="0"/>
      <w:marTop w:val="0"/>
      <w:marBottom w:val="0"/>
      <w:divBdr>
        <w:top w:val="none" w:sz="0" w:space="0" w:color="auto"/>
        <w:left w:val="none" w:sz="0" w:space="0" w:color="auto"/>
        <w:bottom w:val="none" w:sz="0" w:space="0" w:color="auto"/>
        <w:right w:val="none" w:sz="0" w:space="0" w:color="auto"/>
      </w:divBdr>
      <w:divsChild>
        <w:div w:id="1379431336">
          <w:marLeft w:val="0"/>
          <w:marRight w:val="0"/>
          <w:marTop w:val="0"/>
          <w:marBottom w:val="0"/>
          <w:divBdr>
            <w:top w:val="none" w:sz="0" w:space="0" w:color="auto"/>
            <w:left w:val="none" w:sz="0" w:space="0" w:color="auto"/>
            <w:bottom w:val="none" w:sz="0" w:space="0" w:color="auto"/>
            <w:right w:val="none" w:sz="0" w:space="0" w:color="auto"/>
          </w:divBdr>
        </w:div>
      </w:divsChild>
    </w:div>
    <w:div w:id="467669219">
      <w:bodyDiv w:val="1"/>
      <w:marLeft w:val="0"/>
      <w:marRight w:val="0"/>
      <w:marTop w:val="0"/>
      <w:marBottom w:val="0"/>
      <w:divBdr>
        <w:top w:val="none" w:sz="0" w:space="0" w:color="auto"/>
        <w:left w:val="none" w:sz="0" w:space="0" w:color="auto"/>
        <w:bottom w:val="none" w:sz="0" w:space="0" w:color="auto"/>
        <w:right w:val="none" w:sz="0" w:space="0" w:color="auto"/>
      </w:divBdr>
    </w:div>
    <w:div w:id="489253532">
      <w:bodyDiv w:val="1"/>
      <w:marLeft w:val="0"/>
      <w:marRight w:val="0"/>
      <w:marTop w:val="0"/>
      <w:marBottom w:val="0"/>
      <w:divBdr>
        <w:top w:val="none" w:sz="0" w:space="0" w:color="auto"/>
        <w:left w:val="none" w:sz="0" w:space="0" w:color="auto"/>
        <w:bottom w:val="none" w:sz="0" w:space="0" w:color="auto"/>
        <w:right w:val="none" w:sz="0" w:space="0" w:color="auto"/>
      </w:divBdr>
    </w:div>
    <w:div w:id="777599269">
      <w:bodyDiv w:val="1"/>
      <w:marLeft w:val="0"/>
      <w:marRight w:val="0"/>
      <w:marTop w:val="0"/>
      <w:marBottom w:val="0"/>
      <w:divBdr>
        <w:top w:val="none" w:sz="0" w:space="0" w:color="auto"/>
        <w:left w:val="none" w:sz="0" w:space="0" w:color="auto"/>
        <w:bottom w:val="none" w:sz="0" w:space="0" w:color="auto"/>
        <w:right w:val="none" w:sz="0" w:space="0" w:color="auto"/>
      </w:divBdr>
      <w:divsChild>
        <w:div w:id="1875270500">
          <w:marLeft w:val="0"/>
          <w:marRight w:val="0"/>
          <w:marTop w:val="0"/>
          <w:marBottom w:val="0"/>
          <w:divBdr>
            <w:top w:val="none" w:sz="0" w:space="0" w:color="auto"/>
            <w:left w:val="none" w:sz="0" w:space="0" w:color="auto"/>
            <w:bottom w:val="none" w:sz="0" w:space="0" w:color="auto"/>
            <w:right w:val="none" w:sz="0" w:space="0" w:color="auto"/>
          </w:divBdr>
          <w:divsChild>
            <w:div w:id="981619995">
              <w:marLeft w:val="0"/>
              <w:marRight w:val="0"/>
              <w:marTop w:val="0"/>
              <w:marBottom w:val="0"/>
              <w:divBdr>
                <w:top w:val="none" w:sz="0" w:space="0" w:color="auto"/>
                <w:left w:val="none" w:sz="0" w:space="0" w:color="auto"/>
                <w:bottom w:val="none" w:sz="0" w:space="0" w:color="auto"/>
                <w:right w:val="none" w:sz="0" w:space="0" w:color="auto"/>
              </w:divBdr>
            </w:div>
            <w:div w:id="3029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464482">
      <w:bodyDiv w:val="1"/>
      <w:marLeft w:val="0"/>
      <w:marRight w:val="0"/>
      <w:marTop w:val="0"/>
      <w:marBottom w:val="0"/>
      <w:divBdr>
        <w:top w:val="none" w:sz="0" w:space="0" w:color="auto"/>
        <w:left w:val="none" w:sz="0" w:space="0" w:color="auto"/>
        <w:bottom w:val="none" w:sz="0" w:space="0" w:color="auto"/>
        <w:right w:val="none" w:sz="0" w:space="0" w:color="auto"/>
      </w:divBdr>
    </w:div>
    <w:div w:id="1177690686">
      <w:bodyDiv w:val="1"/>
      <w:marLeft w:val="0"/>
      <w:marRight w:val="0"/>
      <w:marTop w:val="0"/>
      <w:marBottom w:val="0"/>
      <w:divBdr>
        <w:top w:val="none" w:sz="0" w:space="0" w:color="auto"/>
        <w:left w:val="none" w:sz="0" w:space="0" w:color="auto"/>
        <w:bottom w:val="none" w:sz="0" w:space="0" w:color="auto"/>
        <w:right w:val="none" w:sz="0" w:space="0" w:color="auto"/>
      </w:divBdr>
    </w:div>
    <w:div w:id="1203397903">
      <w:bodyDiv w:val="1"/>
      <w:marLeft w:val="0"/>
      <w:marRight w:val="0"/>
      <w:marTop w:val="0"/>
      <w:marBottom w:val="0"/>
      <w:divBdr>
        <w:top w:val="none" w:sz="0" w:space="0" w:color="auto"/>
        <w:left w:val="none" w:sz="0" w:space="0" w:color="auto"/>
        <w:bottom w:val="none" w:sz="0" w:space="0" w:color="auto"/>
        <w:right w:val="none" w:sz="0" w:space="0" w:color="auto"/>
      </w:divBdr>
      <w:divsChild>
        <w:div w:id="1725760419">
          <w:marLeft w:val="0"/>
          <w:marRight w:val="0"/>
          <w:marTop w:val="0"/>
          <w:marBottom w:val="0"/>
          <w:divBdr>
            <w:top w:val="none" w:sz="0" w:space="0" w:color="auto"/>
            <w:left w:val="none" w:sz="0" w:space="0" w:color="auto"/>
            <w:bottom w:val="none" w:sz="0" w:space="0" w:color="auto"/>
            <w:right w:val="none" w:sz="0" w:space="0" w:color="auto"/>
          </w:divBdr>
          <w:divsChild>
            <w:div w:id="369114185">
              <w:marLeft w:val="0"/>
              <w:marRight w:val="0"/>
              <w:marTop w:val="0"/>
              <w:marBottom w:val="0"/>
              <w:divBdr>
                <w:top w:val="none" w:sz="0" w:space="0" w:color="auto"/>
                <w:left w:val="none" w:sz="0" w:space="0" w:color="auto"/>
                <w:bottom w:val="none" w:sz="0" w:space="0" w:color="auto"/>
                <w:right w:val="none" w:sz="0" w:space="0" w:color="auto"/>
              </w:divBdr>
            </w:div>
          </w:divsChild>
        </w:div>
        <w:div w:id="994869149">
          <w:marLeft w:val="0"/>
          <w:marRight w:val="0"/>
          <w:marTop w:val="0"/>
          <w:marBottom w:val="0"/>
          <w:divBdr>
            <w:top w:val="none" w:sz="0" w:space="0" w:color="auto"/>
            <w:left w:val="none" w:sz="0" w:space="0" w:color="auto"/>
            <w:bottom w:val="none" w:sz="0" w:space="0" w:color="auto"/>
            <w:right w:val="none" w:sz="0" w:space="0" w:color="auto"/>
          </w:divBdr>
          <w:divsChild>
            <w:div w:id="1570652376">
              <w:marLeft w:val="0"/>
              <w:marRight w:val="0"/>
              <w:marTop w:val="0"/>
              <w:marBottom w:val="0"/>
              <w:divBdr>
                <w:top w:val="none" w:sz="0" w:space="0" w:color="auto"/>
                <w:left w:val="none" w:sz="0" w:space="0" w:color="auto"/>
                <w:bottom w:val="none" w:sz="0" w:space="0" w:color="auto"/>
                <w:right w:val="none" w:sz="0" w:space="0" w:color="auto"/>
              </w:divBdr>
              <w:divsChild>
                <w:div w:id="92869148">
                  <w:marLeft w:val="0"/>
                  <w:marRight w:val="0"/>
                  <w:marTop w:val="0"/>
                  <w:marBottom w:val="0"/>
                  <w:divBdr>
                    <w:top w:val="none" w:sz="0" w:space="0" w:color="auto"/>
                    <w:left w:val="none" w:sz="0" w:space="0" w:color="auto"/>
                    <w:bottom w:val="none" w:sz="0" w:space="0" w:color="auto"/>
                    <w:right w:val="none" w:sz="0" w:space="0" w:color="auto"/>
                  </w:divBdr>
                  <w:divsChild>
                    <w:div w:id="731343599">
                      <w:marLeft w:val="0"/>
                      <w:marRight w:val="0"/>
                      <w:marTop w:val="0"/>
                      <w:marBottom w:val="0"/>
                      <w:divBdr>
                        <w:top w:val="none" w:sz="0" w:space="0" w:color="auto"/>
                        <w:left w:val="none" w:sz="0" w:space="0" w:color="auto"/>
                        <w:bottom w:val="none" w:sz="0" w:space="0" w:color="auto"/>
                        <w:right w:val="none" w:sz="0" w:space="0" w:color="auto"/>
                      </w:divBdr>
                      <w:divsChild>
                        <w:div w:id="446195653">
                          <w:marLeft w:val="0"/>
                          <w:marRight w:val="0"/>
                          <w:marTop w:val="0"/>
                          <w:marBottom w:val="0"/>
                          <w:divBdr>
                            <w:top w:val="none" w:sz="0" w:space="0" w:color="auto"/>
                            <w:left w:val="none" w:sz="0" w:space="0" w:color="auto"/>
                            <w:bottom w:val="none" w:sz="0" w:space="0" w:color="auto"/>
                            <w:right w:val="none" w:sz="0" w:space="0" w:color="auto"/>
                          </w:divBdr>
                        </w:div>
                        <w:div w:id="2115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89028">
                  <w:marLeft w:val="0"/>
                  <w:marRight w:val="0"/>
                  <w:marTop w:val="0"/>
                  <w:marBottom w:val="0"/>
                  <w:divBdr>
                    <w:top w:val="none" w:sz="0" w:space="0" w:color="auto"/>
                    <w:left w:val="none" w:sz="0" w:space="0" w:color="auto"/>
                    <w:bottom w:val="none" w:sz="0" w:space="0" w:color="auto"/>
                    <w:right w:val="none" w:sz="0" w:space="0" w:color="auto"/>
                  </w:divBdr>
                  <w:divsChild>
                    <w:div w:id="1924416525">
                      <w:marLeft w:val="0"/>
                      <w:marRight w:val="0"/>
                      <w:marTop w:val="0"/>
                      <w:marBottom w:val="0"/>
                      <w:divBdr>
                        <w:top w:val="none" w:sz="0" w:space="0" w:color="auto"/>
                        <w:left w:val="none" w:sz="0" w:space="0" w:color="auto"/>
                        <w:bottom w:val="none" w:sz="0" w:space="0" w:color="auto"/>
                        <w:right w:val="none" w:sz="0" w:space="0" w:color="auto"/>
                      </w:divBdr>
                    </w:div>
                    <w:div w:id="653217804">
                      <w:marLeft w:val="0"/>
                      <w:marRight w:val="0"/>
                      <w:marTop w:val="0"/>
                      <w:marBottom w:val="0"/>
                      <w:divBdr>
                        <w:top w:val="none" w:sz="0" w:space="0" w:color="auto"/>
                        <w:left w:val="none" w:sz="0" w:space="0" w:color="auto"/>
                        <w:bottom w:val="none" w:sz="0" w:space="0" w:color="auto"/>
                        <w:right w:val="none" w:sz="0" w:space="0" w:color="auto"/>
                      </w:divBdr>
                    </w:div>
                    <w:div w:id="736366151">
                      <w:marLeft w:val="0"/>
                      <w:marRight w:val="0"/>
                      <w:marTop w:val="0"/>
                      <w:marBottom w:val="0"/>
                      <w:divBdr>
                        <w:top w:val="none" w:sz="0" w:space="0" w:color="auto"/>
                        <w:left w:val="none" w:sz="0" w:space="0" w:color="auto"/>
                        <w:bottom w:val="none" w:sz="0" w:space="0" w:color="auto"/>
                        <w:right w:val="none" w:sz="0" w:space="0" w:color="auto"/>
                      </w:divBdr>
                    </w:div>
                    <w:div w:id="958032271">
                      <w:marLeft w:val="0"/>
                      <w:marRight w:val="0"/>
                      <w:marTop w:val="0"/>
                      <w:marBottom w:val="0"/>
                      <w:divBdr>
                        <w:top w:val="none" w:sz="0" w:space="0" w:color="auto"/>
                        <w:left w:val="none" w:sz="0" w:space="0" w:color="auto"/>
                        <w:bottom w:val="none" w:sz="0" w:space="0" w:color="auto"/>
                        <w:right w:val="none" w:sz="0" w:space="0" w:color="auto"/>
                      </w:divBdr>
                    </w:div>
                    <w:div w:id="1869756245">
                      <w:marLeft w:val="0"/>
                      <w:marRight w:val="0"/>
                      <w:marTop w:val="0"/>
                      <w:marBottom w:val="0"/>
                      <w:divBdr>
                        <w:top w:val="none" w:sz="0" w:space="0" w:color="auto"/>
                        <w:left w:val="none" w:sz="0" w:space="0" w:color="auto"/>
                        <w:bottom w:val="none" w:sz="0" w:space="0" w:color="auto"/>
                        <w:right w:val="none" w:sz="0" w:space="0" w:color="auto"/>
                      </w:divBdr>
                    </w:div>
                    <w:div w:id="285621858">
                      <w:marLeft w:val="0"/>
                      <w:marRight w:val="0"/>
                      <w:marTop w:val="0"/>
                      <w:marBottom w:val="0"/>
                      <w:divBdr>
                        <w:top w:val="none" w:sz="0" w:space="0" w:color="auto"/>
                        <w:left w:val="none" w:sz="0" w:space="0" w:color="auto"/>
                        <w:bottom w:val="none" w:sz="0" w:space="0" w:color="auto"/>
                        <w:right w:val="none" w:sz="0" w:space="0" w:color="auto"/>
                      </w:divBdr>
                    </w:div>
                    <w:div w:id="482235155">
                      <w:marLeft w:val="0"/>
                      <w:marRight w:val="0"/>
                      <w:marTop w:val="0"/>
                      <w:marBottom w:val="0"/>
                      <w:divBdr>
                        <w:top w:val="none" w:sz="0" w:space="0" w:color="auto"/>
                        <w:left w:val="none" w:sz="0" w:space="0" w:color="auto"/>
                        <w:bottom w:val="none" w:sz="0" w:space="0" w:color="auto"/>
                        <w:right w:val="none" w:sz="0" w:space="0" w:color="auto"/>
                      </w:divBdr>
                    </w:div>
                    <w:div w:id="1979458516">
                      <w:marLeft w:val="0"/>
                      <w:marRight w:val="0"/>
                      <w:marTop w:val="0"/>
                      <w:marBottom w:val="0"/>
                      <w:divBdr>
                        <w:top w:val="none" w:sz="0" w:space="0" w:color="auto"/>
                        <w:left w:val="none" w:sz="0" w:space="0" w:color="auto"/>
                        <w:bottom w:val="none" w:sz="0" w:space="0" w:color="auto"/>
                        <w:right w:val="none" w:sz="0" w:space="0" w:color="auto"/>
                      </w:divBdr>
                    </w:div>
                    <w:div w:id="16713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943740">
              <w:marLeft w:val="0"/>
              <w:marRight w:val="0"/>
              <w:marTop w:val="0"/>
              <w:marBottom w:val="0"/>
              <w:divBdr>
                <w:top w:val="none" w:sz="0" w:space="0" w:color="auto"/>
                <w:left w:val="none" w:sz="0" w:space="0" w:color="auto"/>
                <w:bottom w:val="none" w:sz="0" w:space="0" w:color="auto"/>
                <w:right w:val="none" w:sz="0" w:space="0" w:color="auto"/>
              </w:divBdr>
              <w:divsChild>
                <w:div w:id="206231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83367">
      <w:bodyDiv w:val="1"/>
      <w:marLeft w:val="0"/>
      <w:marRight w:val="0"/>
      <w:marTop w:val="0"/>
      <w:marBottom w:val="0"/>
      <w:divBdr>
        <w:top w:val="none" w:sz="0" w:space="0" w:color="auto"/>
        <w:left w:val="none" w:sz="0" w:space="0" w:color="auto"/>
        <w:bottom w:val="none" w:sz="0" w:space="0" w:color="auto"/>
        <w:right w:val="none" w:sz="0" w:space="0" w:color="auto"/>
      </w:divBdr>
    </w:div>
    <w:div w:id="1383597373">
      <w:bodyDiv w:val="1"/>
      <w:marLeft w:val="0"/>
      <w:marRight w:val="0"/>
      <w:marTop w:val="0"/>
      <w:marBottom w:val="0"/>
      <w:divBdr>
        <w:top w:val="none" w:sz="0" w:space="0" w:color="auto"/>
        <w:left w:val="none" w:sz="0" w:space="0" w:color="auto"/>
        <w:bottom w:val="none" w:sz="0" w:space="0" w:color="auto"/>
        <w:right w:val="none" w:sz="0" w:space="0" w:color="auto"/>
      </w:divBdr>
    </w:div>
    <w:div w:id="1386761584">
      <w:bodyDiv w:val="1"/>
      <w:marLeft w:val="0"/>
      <w:marRight w:val="0"/>
      <w:marTop w:val="0"/>
      <w:marBottom w:val="0"/>
      <w:divBdr>
        <w:top w:val="none" w:sz="0" w:space="0" w:color="auto"/>
        <w:left w:val="none" w:sz="0" w:space="0" w:color="auto"/>
        <w:bottom w:val="none" w:sz="0" w:space="0" w:color="auto"/>
        <w:right w:val="none" w:sz="0" w:space="0" w:color="auto"/>
      </w:divBdr>
    </w:div>
    <w:div w:id="1511870637">
      <w:bodyDiv w:val="1"/>
      <w:marLeft w:val="0"/>
      <w:marRight w:val="0"/>
      <w:marTop w:val="0"/>
      <w:marBottom w:val="0"/>
      <w:divBdr>
        <w:top w:val="none" w:sz="0" w:space="0" w:color="auto"/>
        <w:left w:val="none" w:sz="0" w:space="0" w:color="auto"/>
        <w:bottom w:val="none" w:sz="0" w:space="0" w:color="auto"/>
        <w:right w:val="none" w:sz="0" w:space="0" w:color="auto"/>
      </w:divBdr>
    </w:div>
    <w:div w:id="1641180965">
      <w:bodyDiv w:val="1"/>
      <w:marLeft w:val="0"/>
      <w:marRight w:val="0"/>
      <w:marTop w:val="0"/>
      <w:marBottom w:val="0"/>
      <w:divBdr>
        <w:top w:val="none" w:sz="0" w:space="0" w:color="auto"/>
        <w:left w:val="none" w:sz="0" w:space="0" w:color="auto"/>
        <w:bottom w:val="none" w:sz="0" w:space="0" w:color="auto"/>
        <w:right w:val="none" w:sz="0" w:space="0" w:color="auto"/>
      </w:divBdr>
      <w:divsChild>
        <w:div w:id="1782799355">
          <w:marLeft w:val="0"/>
          <w:marRight w:val="0"/>
          <w:marTop w:val="0"/>
          <w:marBottom w:val="0"/>
          <w:divBdr>
            <w:top w:val="none" w:sz="0" w:space="0" w:color="auto"/>
            <w:left w:val="none" w:sz="0" w:space="0" w:color="auto"/>
            <w:bottom w:val="none" w:sz="0" w:space="0" w:color="auto"/>
            <w:right w:val="none" w:sz="0" w:space="0" w:color="auto"/>
          </w:divBdr>
        </w:div>
      </w:divsChild>
    </w:div>
    <w:div w:id="2039968098">
      <w:bodyDiv w:val="1"/>
      <w:marLeft w:val="0"/>
      <w:marRight w:val="0"/>
      <w:marTop w:val="0"/>
      <w:marBottom w:val="0"/>
      <w:divBdr>
        <w:top w:val="none" w:sz="0" w:space="0" w:color="auto"/>
        <w:left w:val="none" w:sz="0" w:space="0" w:color="auto"/>
        <w:bottom w:val="none" w:sz="0" w:space="0" w:color="auto"/>
        <w:right w:val="none" w:sz="0" w:space="0" w:color="auto"/>
      </w:divBdr>
      <w:divsChild>
        <w:div w:id="568662295">
          <w:marLeft w:val="547"/>
          <w:marRight w:val="0"/>
          <w:marTop w:val="77"/>
          <w:marBottom w:val="0"/>
          <w:divBdr>
            <w:top w:val="none" w:sz="0" w:space="0" w:color="auto"/>
            <w:left w:val="none" w:sz="0" w:space="0" w:color="auto"/>
            <w:bottom w:val="none" w:sz="0" w:space="0" w:color="auto"/>
            <w:right w:val="none" w:sz="0" w:space="0" w:color="auto"/>
          </w:divBdr>
        </w:div>
        <w:div w:id="674962535">
          <w:marLeft w:val="547"/>
          <w:marRight w:val="0"/>
          <w:marTop w:val="77"/>
          <w:marBottom w:val="0"/>
          <w:divBdr>
            <w:top w:val="none" w:sz="0" w:space="0" w:color="auto"/>
            <w:left w:val="none" w:sz="0" w:space="0" w:color="auto"/>
            <w:bottom w:val="none" w:sz="0" w:space="0" w:color="auto"/>
            <w:right w:val="none" w:sz="0" w:space="0" w:color="auto"/>
          </w:divBdr>
        </w:div>
        <w:div w:id="593900589">
          <w:marLeft w:val="547"/>
          <w:marRight w:val="0"/>
          <w:marTop w:val="77"/>
          <w:marBottom w:val="0"/>
          <w:divBdr>
            <w:top w:val="none" w:sz="0" w:space="0" w:color="auto"/>
            <w:left w:val="none" w:sz="0" w:space="0" w:color="auto"/>
            <w:bottom w:val="none" w:sz="0" w:space="0" w:color="auto"/>
            <w:right w:val="none" w:sz="0" w:space="0" w:color="auto"/>
          </w:divBdr>
        </w:div>
        <w:div w:id="656228906">
          <w:marLeft w:val="547"/>
          <w:marRight w:val="0"/>
          <w:marTop w:val="77"/>
          <w:marBottom w:val="0"/>
          <w:divBdr>
            <w:top w:val="none" w:sz="0" w:space="0" w:color="auto"/>
            <w:left w:val="none" w:sz="0" w:space="0" w:color="auto"/>
            <w:bottom w:val="none" w:sz="0" w:space="0" w:color="auto"/>
            <w:right w:val="none" w:sz="0" w:space="0" w:color="auto"/>
          </w:divBdr>
        </w:div>
        <w:div w:id="1738284328">
          <w:marLeft w:val="547"/>
          <w:marRight w:val="0"/>
          <w:marTop w:val="77"/>
          <w:marBottom w:val="0"/>
          <w:divBdr>
            <w:top w:val="none" w:sz="0" w:space="0" w:color="auto"/>
            <w:left w:val="none" w:sz="0" w:space="0" w:color="auto"/>
            <w:bottom w:val="none" w:sz="0" w:space="0" w:color="auto"/>
            <w:right w:val="none" w:sz="0" w:space="0" w:color="auto"/>
          </w:divBdr>
        </w:div>
        <w:div w:id="196427637">
          <w:marLeft w:val="547"/>
          <w:marRight w:val="0"/>
          <w:marTop w:val="77"/>
          <w:marBottom w:val="0"/>
          <w:divBdr>
            <w:top w:val="none" w:sz="0" w:space="0" w:color="auto"/>
            <w:left w:val="none" w:sz="0" w:space="0" w:color="auto"/>
            <w:bottom w:val="none" w:sz="0" w:space="0" w:color="auto"/>
            <w:right w:val="none" w:sz="0" w:space="0" w:color="auto"/>
          </w:divBdr>
        </w:div>
      </w:divsChild>
    </w:div>
    <w:div w:id="2060128547">
      <w:bodyDiv w:val="1"/>
      <w:marLeft w:val="0"/>
      <w:marRight w:val="0"/>
      <w:marTop w:val="0"/>
      <w:marBottom w:val="0"/>
      <w:divBdr>
        <w:top w:val="none" w:sz="0" w:space="0" w:color="auto"/>
        <w:left w:val="none" w:sz="0" w:space="0" w:color="auto"/>
        <w:bottom w:val="none" w:sz="0" w:space="0" w:color="auto"/>
        <w:right w:val="none" w:sz="0" w:space="0" w:color="auto"/>
      </w:divBdr>
      <w:divsChild>
        <w:div w:id="601693988">
          <w:marLeft w:val="0"/>
          <w:marRight w:val="0"/>
          <w:marTop w:val="0"/>
          <w:marBottom w:val="0"/>
          <w:divBdr>
            <w:top w:val="none" w:sz="0" w:space="0" w:color="auto"/>
            <w:left w:val="none" w:sz="0" w:space="0" w:color="auto"/>
            <w:bottom w:val="none" w:sz="0" w:space="0" w:color="auto"/>
            <w:right w:val="none" w:sz="0" w:space="0" w:color="auto"/>
          </w:divBdr>
        </w:div>
        <w:div w:id="859011404">
          <w:marLeft w:val="0"/>
          <w:marRight w:val="0"/>
          <w:marTop w:val="0"/>
          <w:marBottom w:val="0"/>
          <w:divBdr>
            <w:top w:val="none" w:sz="0" w:space="0" w:color="auto"/>
            <w:left w:val="none" w:sz="0" w:space="0" w:color="auto"/>
            <w:bottom w:val="none" w:sz="0" w:space="0" w:color="auto"/>
            <w:right w:val="none" w:sz="0" w:space="0" w:color="auto"/>
          </w:divBdr>
        </w:div>
      </w:divsChild>
    </w:div>
    <w:div w:id="2106071699">
      <w:bodyDiv w:val="1"/>
      <w:marLeft w:val="0"/>
      <w:marRight w:val="0"/>
      <w:marTop w:val="0"/>
      <w:marBottom w:val="0"/>
      <w:divBdr>
        <w:top w:val="none" w:sz="0" w:space="0" w:color="auto"/>
        <w:left w:val="none" w:sz="0" w:space="0" w:color="auto"/>
        <w:bottom w:val="none" w:sz="0" w:space="0" w:color="auto"/>
        <w:right w:val="none" w:sz="0" w:space="0" w:color="auto"/>
      </w:divBdr>
      <w:divsChild>
        <w:div w:id="714349900">
          <w:marLeft w:val="0"/>
          <w:marRight w:val="0"/>
          <w:marTop w:val="0"/>
          <w:marBottom w:val="0"/>
          <w:divBdr>
            <w:top w:val="none" w:sz="0" w:space="0" w:color="auto"/>
            <w:left w:val="none" w:sz="0" w:space="0" w:color="auto"/>
            <w:bottom w:val="none" w:sz="0" w:space="0" w:color="auto"/>
            <w:right w:val="none" w:sz="0" w:space="0" w:color="auto"/>
          </w:divBdr>
          <w:divsChild>
            <w:div w:id="1699156397">
              <w:marLeft w:val="0"/>
              <w:marRight w:val="0"/>
              <w:marTop w:val="0"/>
              <w:marBottom w:val="0"/>
              <w:divBdr>
                <w:top w:val="none" w:sz="0" w:space="0" w:color="auto"/>
                <w:left w:val="none" w:sz="0" w:space="0" w:color="auto"/>
                <w:bottom w:val="none" w:sz="0" w:space="0" w:color="auto"/>
                <w:right w:val="none" w:sz="0" w:space="0" w:color="auto"/>
              </w:divBdr>
              <w:divsChild>
                <w:div w:id="1569345721">
                  <w:marLeft w:val="0"/>
                  <w:marRight w:val="0"/>
                  <w:marTop w:val="0"/>
                  <w:marBottom w:val="0"/>
                  <w:divBdr>
                    <w:top w:val="none" w:sz="0" w:space="0" w:color="auto"/>
                    <w:left w:val="none" w:sz="0" w:space="0" w:color="auto"/>
                    <w:bottom w:val="none" w:sz="0" w:space="0" w:color="auto"/>
                    <w:right w:val="none" w:sz="0" w:space="0" w:color="auto"/>
                  </w:divBdr>
                  <w:divsChild>
                    <w:div w:id="399179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54208523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780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11251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117863759">
      <w:bodyDiv w:val="1"/>
      <w:marLeft w:val="0"/>
      <w:marRight w:val="0"/>
      <w:marTop w:val="0"/>
      <w:marBottom w:val="0"/>
      <w:divBdr>
        <w:top w:val="none" w:sz="0" w:space="0" w:color="auto"/>
        <w:left w:val="none" w:sz="0" w:space="0" w:color="auto"/>
        <w:bottom w:val="none" w:sz="0" w:space="0" w:color="auto"/>
        <w:right w:val="none" w:sz="0" w:space="0" w:color="auto"/>
      </w:divBdr>
      <w:divsChild>
        <w:div w:id="845510527">
          <w:marLeft w:val="-225"/>
          <w:marRight w:val="-225"/>
          <w:marTop w:val="0"/>
          <w:marBottom w:val="0"/>
          <w:divBdr>
            <w:top w:val="none" w:sz="0" w:space="0" w:color="auto"/>
            <w:left w:val="none" w:sz="0" w:space="0" w:color="auto"/>
            <w:bottom w:val="none" w:sz="0" w:space="0" w:color="auto"/>
            <w:right w:val="none" w:sz="0" w:space="0" w:color="auto"/>
          </w:divBdr>
          <w:divsChild>
            <w:div w:id="1600068144">
              <w:marLeft w:val="0"/>
              <w:marRight w:val="0"/>
              <w:marTop w:val="0"/>
              <w:marBottom w:val="900"/>
              <w:divBdr>
                <w:top w:val="none" w:sz="0" w:space="0" w:color="auto"/>
                <w:left w:val="none" w:sz="0" w:space="0" w:color="auto"/>
                <w:bottom w:val="none" w:sz="0" w:space="0" w:color="auto"/>
                <w:right w:val="none" w:sz="0" w:space="0" w:color="auto"/>
              </w:divBdr>
              <w:divsChild>
                <w:div w:id="3729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965000">
      <w:bodyDiv w:val="1"/>
      <w:marLeft w:val="0"/>
      <w:marRight w:val="0"/>
      <w:marTop w:val="0"/>
      <w:marBottom w:val="0"/>
      <w:divBdr>
        <w:top w:val="none" w:sz="0" w:space="0" w:color="auto"/>
        <w:left w:val="none" w:sz="0" w:space="0" w:color="auto"/>
        <w:bottom w:val="none" w:sz="0" w:space="0" w:color="auto"/>
        <w:right w:val="none" w:sz="0" w:space="0" w:color="auto"/>
      </w:divBdr>
      <w:divsChild>
        <w:div w:id="1887836068">
          <w:marLeft w:val="0"/>
          <w:marRight w:val="0"/>
          <w:marTop w:val="0"/>
          <w:marBottom w:val="0"/>
          <w:divBdr>
            <w:top w:val="none" w:sz="0" w:space="0" w:color="auto"/>
            <w:left w:val="none" w:sz="0" w:space="0" w:color="auto"/>
            <w:bottom w:val="none" w:sz="0" w:space="0" w:color="auto"/>
            <w:right w:val="none" w:sz="0" w:space="0" w:color="auto"/>
          </w:divBdr>
          <w:divsChild>
            <w:div w:id="636380206">
              <w:marLeft w:val="0"/>
              <w:marRight w:val="0"/>
              <w:marTop w:val="0"/>
              <w:marBottom w:val="0"/>
              <w:divBdr>
                <w:top w:val="none" w:sz="0" w:space="0" w:color="auto"/>
                <w:left w:val="none" w:sz="0" w:space="0" w:color="auto"/>
                <w:bottom w:val="none" w:sz="0" w:space="0" w:color="auto"/>
                <w:right w:val="none" w:sz="0" w:space="0" w:color="auto"/>
              </w:divBdr>
            </w:div>
          </w:divsChild>
        </w:div>
        <w:div w:id="141511572">
          <w:marLeft w:val="0"/>
          <w:marRight w:val="0"/>
          <w:marTop w:val="0"/>
          <w:marBottom w:val="0"/>
          <w:divBdr>
            <w:top w:val="none" w:sz="0" w:space="0" w:color="auto"/>
            <w:left w:val="none" w:sz="0" w:space="0" w:color="auto"/>
            <w:bottom w:val="none" w:sz="0" w:space="0" w:color="auto"/>
            <w:right w:val="none" w:sz="0" w:space="0" w:color="auto"/>
          </w:divBdr>
        </w:div>
        <w:div w:id="162403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untrymeters.info/ru/Kazakhstan" TargetMode="External"/><Relationship Id="rId13" Type="http://schemas.openxmlformats.org/officeDocument/2006/relationships/hyperlink" Target="https://countrymeters.info/ru/Kazakhst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ho.int/iris/bitstream/handle/10665/254659/9789241512046-eng.pdf;jsessionid=E2CB9A367CF9B8D4C92BC9325C2A53A9?sequence=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sekretizdorovya.ru/publ/golovokruzhenie_pri_sindrome_menera/21-1-0-74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2DD5C-BADE-4044-92D7-18639BC5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20205</Words>
  <Characters>115170</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Admin</cp:lastModifiedBy>
  <cp:revision>62</cp:revision>
  <cp:lastPrinted>2019-07-17T05:01:00Z</cp:lastPrinted>
  <dcterms:created xsi:type="dcterms:W3CDTF">2019-07-02T03:34:00Z</dcterms:created>
  <dcterms:modified xsi:type="dcterms:W3CDTF">2019-07-17T05:32:00Z</dcterms:modified>
</cp:coreProperties>
</file>